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52" w:rsidRPr="00CA26BD" w:rsidRDefault="00380EB5" w:rsidP="000961F4">
      <w:pPr>
        <w:spacing w:line="276" w:lineRule="auto"/>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rsidR="00E8671E" w:rsidRPr="00CA26BD" w:rsidRDefault="00E73052" w:rsidP="000961F4">
      <w:pPr>
        <w:spacing w:line="276" w:lineRule="auto"/>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pomiędzy:</w:t>
      </w:r>
    </w:p>
    <w:p w:rsidR="00CA26BD" w:rsidRPr="00CA26BD" w:rsidRDefault="00CA26BD" w:rsidP="00CA26B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rsidR="00CA26BD" w:rsidRPr="00CA26BD" w:rsidRDefault="00CA26BD" w:rsidP="00CA26BD">
      <w:pPr>
        <w:rPr>
          <w:rFonts w:asciiTheme="minorHAnsi" w:hAnsiTheme="minorHAnsi"/>
          <w:sz w:val="22"/>
          <w:szCs w:val="22"/>
        </w:rPr>
      </w:pPr>
      <w:r w:rsidRPr="00CA26BD">
        <w:rPr>
          <w:rFonts w:asciiTheme="minorHAnsi" w:hAnsiTheme="minorHAnsi"/>
          <w:sz w:val="22"/>
          <w:szCs w:val="22"/>
        </w:rPr>
        <w:t xml:space="preserve">ul. Narutowicza 6,  </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36-100 Kolbuszowa, woj. Podkarpackie</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reprezentowaną przez : Lucjana Szumierz - Proboszcza Parafii</w:t>
      </w:r>
    </w:p>
    <w:p w:rsidR="00CA5DEF" w:rsidRPr="00CA26BD" w:rsidRDefault="000961F4"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rsidR="00CA5DEF" w:rsidRPr="00CA26BD" w:rsidRDefault="00CA5DEF"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rsidR="00380EB5" w:rsidRPr="00CA26BD" w:rsidRDefault="00CA26BD" w:rsidP="000961F4">
      <w:pPr>
        <w:spacing w:line="276" w:lineRule="auto"/>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rsidR="00CA5DEF" w:rsidRPr="00CA26BD" w:rsidRDefault="00CA5DEF" w:rsidP="000961F4">
      <w:pPr>
        <w:spacing w:line="276" w:lineRule="auto"/>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rsidR="00E73052" w:rsidRPr="00CA26BD" w:rsidRDefault="00E73052" w:rsidP="000961F4">
      <w:pPr>
        <w:spacing w:line="276" w:lineRule="auto"/>
        <w:jc w:val="center"/>
        <w:rPr>
          <w:rFonts w:asciiTheme="minorHAnsi" w:hAnsiTheme="minorHAnsi"/>
          <w:sz w:val="22"/>
          <w:szCs w:val="22"/>
        </w:rPr>
      </w:pP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o następującej treści:</w:t>
      </w:r>
    </w:p>
    <w:p w:rsidR="005B58CF" w:rsidRPr="00CA26BD" w:rsidRDefault="005B58CF" w:rsidP="000961F4">
      <w:pPr>
        <w:spacing w:line="276" w:lineRule="auto"/>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rsidR="00E74163" w:rsidRPr="00CA26BD" w:rsidRDefault="00CA26BD" w:rsidP="000961F4">
      <w:pPr>
        <w:spacing w:line="276" w:lineRule="auto"/>
        <w:jc w:val="center"/>
        <w:rPr>
          <w:rFonts w:asciiTheme="minorHAnsi" w:hAnsiTheme="minorHAnsi"/>
          <w:i/>
          <w:sz w:val="22"/>
          <w:szCs w:val="22"/>
        </w:rPr>
      </w:pPr>
      <w:r>
        <w:rPr>
          <w:rFonts w:asciiTheme="minorHAnsi" w:hAnsiTheme="minorHAnsi"/>
          <w:i/>
          <w:sz w:val="22"/>
          <w:szCs w:val="22"/>
        </w:rPr>
        <w:t>w trybie zapytania ofertowego</w:t>
      </w:r>
      <w:r w:rsidR="00E74163" w:rsidRPr="00CA26BD">
        <w:rPr>
          <w:rFonts w:asciiTheme="minorHAnsi" w:hAnsiTheme="minorHAnsi"/>
          <w:i/>
          <w:sz w:val="22"/>
          <w:szCs w:val="22"/>
        </w:rPr>
        <w:t>.</w:t>
      </w:r>
    </w:p>
    <w:p w:rsidR="008F3036" w:rsidRPr="00CA26BD" w:rsidRDefault="008F3036" w:rsidP="000961F4">
      <w:pPr>
        <w:pStyle w:val="Tekstpodstawowy"/>
        <w:spacing w:line="276" w:lineRule="auto"/>
        <w:ind w:right="-83"/>
        <w:jc w:val="both"/>
        <w:rPr>
          <w:rFonts w:asciiTheme="minorHAnsi" w:hAnsiTheme="minorHAnsi"/>
          <w:b w:val="0"/>
          <w:bCs w:val="0"/>
          <w:sz w:val="22"/>
          <w:szCs w:val="22"/>
        </w:rPr>
      </w:pPr>
    </w:p>
    <w:p w:rsidR="00F04C77" w:rsidRPr="00CA26BD" w:rsidRDefault="008F3036" w:rsidP="000961F4">
      <w:pPr>
        <w:pStyle w:val="Tekstpodstawowy"/>
        <w:spacing w:line="276" w:lineRule="auto"/>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rsidR="00656DD8" w:rsidRPr="00656DD8" w:rsidRDefault="00C92B50"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E9793A" w:rsidRPr="00656DD8">
        <w:rPr>
          <w:rFonts w:asciiTheme="minorHAnsi" w:hAnsiTheme="minorHAnsi"/>
          <w:sz w:val="22"/>
          <w:szCs w:val="22"/>
        </w:rPr>
        <w:t xml:space="preserve">wykonanie </w:t>
      </w:r>
      <w:r w:rsidRPr="00656DD8">
        <w:rPr>
          <w:rFonts w:asciiTheme="minorHAnsi" w:hAnsiTheme="minorHAnsi"/>
          <w:sz w:val="22"/>
          <w:szCs w:val="22"/>
        </w:rPr>
        <w:t>rob</w:t>
      </w:r>
      <w:r w:rsidR="00E9793A" w:rsidRPr="00656DD8">
        <w:rPr>
          <w:rFonts w:asciiTheme="minorHAnsi" w:hAnsiTheme="minorHAnsi"/>
          <w:sz w:val="22"/>
          <w:szCs w:val="22"/>
        </w:rPr>
        <w:t>ót</w:t>
      </w:r>
      <w:r w:rsidRPr="00656DD8">
        <w:rPr>
          <w:rFonts w:asciiTheme="minorHAnsi" w:hAnsiTheme="minorHAnsi"/>
          <w:sz w:val="22"/>
          <w:szCs w:val="22"/>
        </w:rPr>
        <w:t xml:space="preserve"> budowlan</w:t>
      </w:r>
      <w:r w:rsidR="00E9793A" w:rsidRPr="00656DD8">
        <w:rPr>
          <w:rFonts w:asciiTheme="minorHAnsi" w:hAnsiTheme="minorHAnsi"/>
          <w:sz w:val="22"/>
          <w:szCs w:val="22"/>
        </w:rPr>
        <w:t xml:space="preserve">ych </w:t>
      </w:r>
      <w:r w:rsidR="000961F4" w:rsidRPr="00656DD8">
        <w:rPr>
          <w:rFonts w:asciiTheme="minorHAnsi" w:hAnsiTheme="minorHAnsi"/>
          <w:sz w:val="22"/>
          <w:szCs w:val="22"/>
        </w:rPr>
        <w:t>na zadaniu</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656DD8">
        <w:rPr>
          <w:rFonts w:asciiTheme="minorHAnsi" w:hAnsiTheme="minorHAnsi"/>
          <w:sz w:val="22"/>
          <w:szCs w:val="22"/>
        </w:rPr>
        <w:t>„</w:t>
      </w:r>
      <w:r w:rsidR="00656DD8" w:rsidRPr="00656DD8">
        <w:rPr>
          <w:rFonts w:asciiTheme="minorHAnsi" w:hAnsiTheme="minorHAnsi"/>
          <w:sz w:val="22"/>
          <w:szCs w:val="22"/>
        </w:rPr>
        <w:t>Remont dachu kościoła pw. Wszystkich Świętych w Kolbuszowej</w:t>
      </w:r>
      <w:r w:rsidR="00656DD8">
        <w:rPr>
          <w:rFonts w:asciiTheme="minorHAnsi" w:hAnsiTheme="minorHAnsi"/>
          <w:sz w:val="22"/>
          <w:szCs w:val="22"/>
        </w:rPr>
        <w:t>”.</w:t>
      </w:r>
    </w:p>
    <w:p w:rsidR="008800EA" w:rsidRPr="00656DD8" w:rsidRDefault="008800EA"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sz w:val="22"/>
          <w:szCs w:val="22"/>
        </w:rPr>
        <w:t>Zadanie realizowane w ramach wniosku  na dofinansowanie prac konserwatorskich, restauratorskich lub robót budowlanych przy zabytku wpisanym do rejestru zabytków w ramach programu, Ochrona  zabytków 2018, ze środków z Funduszu Promocji Kultury.</w:t>
      </w:r>
    </w:p>
    <w:p w:rsidR="008800EA" w:rsidRPr="008800EA" w:rsidRDefault="008800EA" w:rsidP="008800EA">
      <w:pPr>
        <w:pStyle w:val="Tekstpodstawowy3"/>
        <w:numPr>
          <w:ilvl w:val="2"/>
          <w:numId w:val="1"/>
        </w:numPr>
        <w:spacing w:after="0" w:line="276" w:lineRule="auto"/>
        <w:jc w:val="both"/>
        <w:rPr>
          <w:rFonts w:asciiTheme="minorHAnsi" w:hAnsiTheme="minorHAnsi"/>
          <w:bCs/>
          <w:sz w:val="22"/>
          <w:szCs w:val="22"/>
        </w:rPr>
      </w:pPr>
      <w:r w:rsidRPr="008800EA">
        <w:rPr>
          <w:rFonts w:asciiTheme="minorHAnsi" w:hAnsiTheme="minorHAnsi"/>
          <w:bCs/>
          <w:sz w:val="22"/>
          <w:szCs w:val="22"/>
        </w:rPr>
        <w:t>Zakres robót:</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rusztowań oraz prowizorycznego pokrycia dachu oraz podstemplowanie konstrukcji na czas prowadzenie robót,</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rozbiórka pokrycia oraz częściowa rozbiórka konstrukcji nawy głównej i wieży,</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wywóz i utylizacja materiałów z rozbiórki,</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odgrzybienie i impregnacja więźby dachowej niedemontowanej,</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 xml:space="preserve">montaż konstrukcji drewnianej wieży i dachu nad nawą główną z tarcicy impregnowanej i nasyconej, </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deskowania i pokrycia dachu blacha tytan-cynkową wraz z montażem obróbek blacharskich,</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renowacji krzyża,</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innych robót wynikających z treści projektu budowlanego.</w:t>
      </w:r>
    </w:p>
    <w:p w:rsidR="000961F4" w:rsidRPr="00CA26BD" w:rsidRDefault="00AF5527" w:rsidP="008800EA">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akres i sposób wykonania robót określa</w:t>
      </w:r>
      <w:r w:rsidR="000961F4" w:rsidRPr="00CA26BD">
        <w:rPr>
          <w:rFonts w:asciiTheme="minorHAnsi" w:hAnsiTheme="minorHAnsi"/>
          <w:bCs/>
          <w:sz w:val="22"/>
          <w:szCs w:val="22"/>
        </w:rPr>
        <w:t>:</w:t>
      </w:r>
    </w:p>
    <w:p w:rsidR="000961F4" w:rsidRPr="00CA26BD" w:rsidRDefault="00CA26BD" w:rsidP="00CA0E40">
      <w:pPr>
        <w:pStyle w:val="Tekstpodstawowy3"/>
        <w:numPr>
          <w:ilvl w:val="0"/>
          <w:numId w:val="30"/>
        </w:numPr>
        <w:spacing w:after="0" w:line="276" w:lineRule="auto"/>
        <w:jc w:val="both"/>
        <w:rPr>
          <w:rFonts w:asciiTheme="minorHAnsi" w:hAnsiTheme="minorHAnsi"/>
          <w:bCs/>
          <w:sz w:val="22"/>
          <w:szCs w:val="22"/>
        </w:rPr>
      </w:pPr>
      <w:r>
        <w:rPr>
          <w:rFonts w:asciiTheme="minorHAnsi" w:hAnsiTheme="minorHAnsi"/>
          <w:sz w:val="22"/>
          <w:szCs w:val="22"/>
        </w:rPr>
        <w:t>Dokumentacja techniczna</w:t>
      </w:r>
      <w:r w:rsidR="00E74163" w:rsidRPr="00CA26BD">
        <w:rPr>
          <w:rFonts w:asciiTheme="minorHAnsi" w:hAnsiTheme="minorHAnsi"/>
          <w:sz w:val="22"/>
          <w:szCs w:val="22"/>
        </w:rPr>
        <w:t xml:space="preserve">  - załącznik nr </w:t>
      </w:r>
      <w:r>
        <w:rPr>
          <w:rFonts w:asciiTheme="minorHAnsi" w:hAnsiTheme="minorHAnsi"/>
          <w:sz w:val="22"/>
          <w:szCs w:val="22"/>
        </w:rPr>
        <w:t>1</w:t>
      </w:r>
      <w:r w:rsidR="00E74163" w:rsidRPr="00CA26BD">
        <w:rPr>
          <w:rFonts w:asciiTheme="minorHAnsi" w:hAnsiTheme="minorHAnsi"/>
          <w:sz w:val="22"/>
          <w:szCs w:val="22"/>
        </w:rPr>
        <w:t xml:space="preserve"> do zapytania ofertowego z dnia </w:t>
      </w:r>
      <w:r w:rsidR="00380EB5" w:rsidRPr="00CA26BD">
        <w:rPr>
          <w:rFonts w:asciiTheme="minorHAnsi" w:hAnsiTheme="minorHAnsi"/>
          <w:sz w:val="22"/>
          <w:szCs w:val="22"/>
        </w:rPr>
        <w:t>2</w:t>
      </w:r>
      <w:r>
        <w:rPr>
          <w:rFonts w:asciiTheme="minorHAnsi" w:hAnsiTheme="minorHAnsi"/>
          <w:sz w:val="22"/>
          <w:szCs w:val="22"/>
        </w:rPr>
        <w:t>5</w:t>
      </w:r>
      <w:r w:rsidR="00380EB5" w:rsidRPr="00CA26BD">
        <w:rPr>
          <w:rFonts w:asciiTheme="minorHAnsi" w:hAnsiTheme="minorHAnsi"/>
          <w:sz w:val="22"/>
          <w:szCs w:val="22"/>
        </w:rPr>
        <w:t>.0</w:t>
      </w:r>
      <w:r>
        <w:rPr>
          <w:rFonts w:asciiTheme="minorHAnsi" w:hAnsiTheme="minorHAnsi"/>
          <w:sz w:val="22"/>
          <w:szCs w:val="22"/>
        </w:rPr>
        <w:t>4</w:t>
      </w:r>
      <w:r w:rsidR="00380EB5" w:rsidRPr="00CA26BD">
        <w:rPr>
          <w:rFonts w:asciiTheme="minorHAnsi" w:hAnsiTheme="minorHAnsi"/>
          <w:sz w:val="22"/>
          <w:szCs w:val="22"/>
        </w:rPr>
        <w:t>.201</w:t>
      </w:r>
      <w:r>
        <w:rPr>
          <w:rFonts w:asciiTheme="minorHAnsi" w:hAnsiTheme="minorHAnsi"/>
          <w:sz w:val="22"/>
          <w:szCs w:val="22"/>
        </w:rPr>
        <w:t>8</w:t>
      </w:r>
      <w:r w:rsidR="00380EB5" w:rsidRPr="00CA26BD">
        <w:rPr>
          <w:rFonts w:asciiTheme="minorHAnsi" w:hAnsiTheme="minorHAnsi"/>
          <w:sz w:val="22"/>
          <w:szCs w:val="22"/>
        </w:rPr>
        <w:t>r.</w:t>
      </w:r>
      <w:r w:rsidR="00CA5DEF" w:rsidRPr="00CA26BD">
        <w:rPr>
          <w:rFonts w:asciiTheme="minorHAnsi" w:hAnsiTheme="minorHAnsi"/>
          <w:bCs/>
          <w:sz w:val="22"/>
          <w:szCs w:val="22"/>
        </w:rPr>
        <w:t>,</w:t>
      </w:r>
      <w:r w:rsidR="001D538B" w:rsidRPr="00CA26BD">
        <w:rPr>
          <w:rFonts w:asciiTheme="minorHAnsi" w:hAnsiTheme="minorHAnsi"/>
          <w:bCs/>
          <w:sz w:val="22"/>
          <w:szCs w:val="22"/>
        </w:rPr>
        <w:t xml:space="preserve"> </w:t>
      </w:r>
    </w:p>
    <w:p w:rsidR="000961F4" w:rsidRPr="00CA26BD" w:rsidRDefault="006F5325" w:rsidP="00CA0E40">
      <w:pPr>
        <w:pStyle w:val="Tekstpodstawowy3"/>
        <w:numPr>
          <w:ilvl w:val="0"/>
          <w:numId w:val="30"/>
        </w:numPr>
        <w:spacing w:after="0" w:line="276" w:lineRule="auto"/>
        <w:jc w:val="both"/>
        <w:rPr>
          <w:rFonts w:asciiTheme="minorHAnsi" w:hAnsiTheme="minorHAnsi"/>
          <w:bCs/>
          <w:sz w:val="22"/>
          <w:szCs w:val="22"/>
        </w:rPr>
      </w:pPr>
      <w:r w:rsidRPr="00CA26BD">
        <w:rPr>
          <w:rFonts w:asciiTheme="minorHAnsi" w:hAnsiTheme="minorHAnsi"/>
          <w:bCs/>
          <w:sz w:val="22"/>
          <w:szCs w:val="22"/>
        </w:rPr>
        <w:t>P</w:t>
      </w:r>
      <w:r w:rsidR="005B58CF" w:rsidRPr="00CA26BD">
        <w:rPr>
          <w:rFonts w:asciiTheme="minorHAnsi" w:hAnsiTheme="minorHAnsi"/>
          <w:bCs/>
          <w:sz w:val="22"/>
          <w:szCs w:val="22"/>
        </w:rPr>
        <w:t>rzedmiar robót</w:t>
      </w:r>
      <w:r w:rsidR="00E74163" w:rsidRPr="00CA26BD">
        <w:rPr>
          <w:rFonts w:asciiTheme="minorHAnsi" w:hAnsiTheme="minorHAnsi"/>
          <w:sz w:val="22"/>
          <w:szCs w:val="22"/>
        </w:rPr>
        <w:t xml:space="preserve">- załącznik nr 2 do zapytania ofertowego z dnia </w:t>
      </w:r>
      <w:r w:rsidR="00380EB5" w:rsidRPr="00CA26BD">
        <w:rPr>
          <w:rFonts w:asciiTheme="minorHAnsi" w:hAnsiTheme="minorHAnsi"/>
          <w:sz w:val="22"/>
          <w:szCs w:val="22"/>
        </w:rPr>
        <w:t>2</w:t>
      </w:r>
      <w:r w:rsidR="00CA26BD">
        <w:rPr>
          <w:rFonts w:asciiTheme="minorHAnsi" w:hAnsiTheme="minorHAnsi"/>
          <w:sz w:val="22"/>
          <w:szCs w:val="22"/>
        </w:rPr>
        <w:t>5</w:t>
      </w:r>
      <w:r w:rsidR="00380EB5" w:rsidRPr="00CA26BD">
        <w:rPr>
          <w:rFonts w:asciiTheme="minorHAnsi" w:hAnsiTheme="minorHAnsi"/>
          <w:sz w:val="22"/>
          <w:szCs w:val="22"/>
        </w:rPr>
        <w:t>.0</w:t>
      </w:r>
      <w:r w:rsidR="00CA26BD">
        <w:rPr>
          <w:rFonts w:asciiTheme="minorHAnsi" w:hAnsiTheme="minorHAnsi"/>
          <w:sz w:val="22"/>
          <w:szCs w:val="22"/>
        </w:rPr>
        <w:t>4</w:t>
      </w:r>
      <w:r w:rsidR="00380EB5" w:rsidRPr="00CA26BD">
        <w:rPr>
          <w:rFonts w:asciiTheme="minorHAnsi" w:hAnsiTheme="minorHAnsi"/>
          <w:sz w:val="22"/>
          <w:szCs w:val="22"/>
        </w:rPr>
        <w:t>.201</w:t>
      </w:r>
      <w:r w:rsidR="00CA26BD">
        <w:rPr>
          <w:rFonts w:asciiTheme="minorHAnsi" w:hAnsiTheme="minorHAnsi"/>
          <w:sz w:val="22"/>
          <w:szCs w:val="22"/>
        </w:rPr>
        <w:t>8</w:t>
      </w:r>
      <w:r w:rsidR="00380EB5" w:rsidRPr="00CA26BD">
        <w:rPr>
          <w:rFonts w:asciiTheme="minorHAnsi" w:hAnsiTheme="minorHAnsi"/>
          <w:sz w:val="22"/>
          <w:szCs w:val="22"/>
        </w:rPr>
        <w:t>r.</w:t>
      </w:r>
      <w:r w:rsidR="00E74163" w:rsidRPr="00CA26BD">
        <w:rPr>
          <w:rFonts w:asciiTheme="minorHAnsi" w:hAnsiTheme="minorHAnsi"/>
          <w:bCs/>
          <w:sz w:val="22"/>
          <w:szCs w:val="22"/>
        </w:rPr>
        <w:t xml:space="preserve"> </w:t>
      </w:r>
    </w:p>
    <w:p w:rsidR="00913483" w:rsidRPr="00CA26BD" w:rsidRDefault="006F5325" w:rsidP="00CA0E40">
      <w:pPr>
        <w:pStyle w:val="Tekstpodstawowy3"/>
        <w:numPr>
          <w:ilvl w:val="0"/>
          <w:numId w:val="30"/>
        </w:numPr>
        <w:spacing w:after="0" w:line="276" w:lineRule="auto"/>
        <w:jc w:val="both"/>
        <w:rPr>
          <w:rFonts w:asciiTheme="minorHAnsi" w:hAnsiTheme="minorHAnsi"/>
          <w:bCs/>
          <w:sz w:val="22"/>
          <w:szCs w:val="22"/>
        </w:rPr>
      </w:pPr>
      <w:r w:rsidRPr="00CA26BD">
        <w:rPr>
          <w:rFonts w:asciiTheme="minorHAnsi" w:hAnsiTheme="minorHAnsi"/>
          <w:bCs/>
          <w:sz w:val="22"/>
          <w:szCs w:val="22"/>
        </w:rPr>
        <w:t>O</w:t>
      </w:r>
      <w:r w:rsidR="005B58CF" w:rsidRPr="00CA26BD">
        <w:rPr>
          <w:rFonts w:asciiTheme="minorHAnsi" w:hAnsiTheme="minorHAnsi"/>
          <w:bCs/>
          <w:sz w:val="22"/>
          <w:szCs w:val="22"/>
        </w:rPr>
        <w:t>ferta Wykonawcy.</w:t>
      </w:r>
    </w:p>
    <w:p w:rsidR="005B5EF0" w:rsidRPr="00CA26BD" w:rsidRDefault="00AF5527"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rsidR="005B5EF0" w:rsidRPr="00CA26BD" w:rsidRDefault="005B5EF0"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color w:val="000000"/>
          <w:sz w:val="22"/>
          <w:szCs w:val="22"/>
        </w:rPr>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rsidR="00E9793A" w:rsidRPr="00CA26BD" w:rsidRDefault="00E9793A" w:rsidP="000961F4">
      <w:pPr>
        <w:spacing w:line="276" w:lineRule="auto"/>
        <w:ind w:left="360" w:right="-83"/>
        <w:jc w:val="center"/>
        <w:rPr>
          <w:rFonts w:asciiTheme="minorHAnsi" w:hAnsiTheme="minorHAnsi"/>
          <w:b/>
          <w:sz w:val="22"/>
          <w:szCs w:val="22"/>
        </w:rPr>
      </w:pPr>
    </w:p>
    <w:p w:rsidR="00525C56" w:rsidRPr="00CA26BD" w:rsidRDefault="00525C56" w:rsidP="000961F4">
      <w:pPr>
        <w:spacing w:line="276" w:lineRule="auto"/>
        <w:ind w:right="-83"/>
        <w:rPr>
          <w:rFonts w:asciiTheme="minorHAnsi" w:hAnsiTheme="minorHAnsi"/>
          <w:b/>
          <w:sz w:val="22"/>
          <w:szCs w:val="22"/>
        </w:rPr>
      </w:pPr>
      <w:r w:rsidRPr="00CA26BD">
        <w:rPr>
          <w:rFonts w:asciiTheme="minorHAnsi" w:hAnsiTheme="minorHAnsi"/>
          <w:b/>
          <w:sz w:val="22"/>
          <w:szCs w:val="22"/>
        </w:rPr>
        <w:t>§ 2</w:t>
      </w:r>
      <w:r w:rsidR="0045703B" w:rsidRPr="00CA26BD">
        <w:rPr>
          <w:rFonts w:asciiTheme="minorHAnsi" w:hAnsiTheme="minorHAnsi"/>
          <w:b/>
          <w:sz w:val="22"/>
          <w:szCs w:val="22"/>
        </w:rPr>
        <w:t xml:space="preserve"> </w:t>
      </w:r>
      <w:r w:rsidRPr="00CA26BD">
        <w:rPr>
          <w:rFonts w:asciiTheme="minorHAnsi" w:hAnsiTheme="minorHAnsi"/>
          <w:b/>
          <w:sz w:val="22"/>
          <w:szCs w:val="22"/>
        </w:rPr>
        <w:t>TERMIN REALIZACJI UMOWY</w:t>
      </w:r>
      <w:r w:rsidRPr="00CA26BD">
        <w:rPr>
          <w:rFonts w:asciiTheme="minorHAnsi" w:hAnsiTheme="minorHAnsi"/>
          <w:sz w:val="22"/>
          <w:szCs w:val="22"/>
        </w:rPr>
        <w:t xml:space="preserve">  </w:t>
      </w:r>
    </w:p>
    <w:p w:rsidR="005B58CF" w:rsidRPr="00CA26BD" w:rsidRDefault="005B58CF" w:rsidP="00CA0E40">
      <w:pPr>
        <w:pStyle w:val="Lista"/>
        <w:numPr>
          <w:ilvl w:val="0"/>
          <w:numId w:val="24"/>
        </w:numPr>
        <w:spacing w:line="276" w:lineRule="auto"/>
        <w:ind w:right="-85"/>
        <w:jc w:val="both"/>
        <w:rPr>
          <w:rFonts w:asciiTheme="minorHAnsi" w:hAnsiTheme="minorHAnsi"/>
          <w:sz w:val="22"/>
          <w:szCs w:val="22"/>
        </w:rPr>
      </w:pPr>
      <w:r w:rsidRPr="00CA26BD">
        <w:rPr>
          <w:rFonts w:asciiTheme="minorHAnsi" w:hAnsiTheme="minorHAnsi"/>
          <w:sz w:val="22"/>
          <w:szCs w:val="22"/>
        </w:rPr>
        <w:t>T</w:t>
      </w:r>
      <w:r w:rsidR="00296569" w:rsidRPr="00CA26BD">
        <w:rPr>
          <w:rFonts w:asciiTheme="minorHAnsi" w:hAnsiTheme="minorHAnsi"/>
          <w:sz w:val="22"/>
          <w:szCs w:val="22"/>
        </w:rPr>
        <w:t>ermin</w:t>
      </w:r>
      <w:r w:rsidR="00F24B3F" w:rsidRPr="00CA26BD">
        <w:rPr>
          <w:rFonts w:asciiTheme="minorHAnsi" w:hAnsiTheme="minorHAnsi"/>
          <w:sz w:val="22"/>
          <w:szCs w:val="22"/>
        </w:rPr>
        <w:t xml:space="preserve">  </w:t>
      </w:r>
      <w:r w:rsidR="00403261" w:rsidRPr="00CA26BD">
        <w:rPr>
          <w:rFonts w:asciiTheme="minorHAnsi" w:hAnsiTheme="minorHAnsi"/>
          <w:sz w:val="22"/>
          <w:szCs w:val="22"/>
        </w:rPr>
        <w:t>zakończenia</w:t>
      </w:r>
      <w:r w:rsidRPr="00CA26BD">
        <w:rPr>
          <w:rFonts w:asciiTheme="minorHAnsi" w:hAnsiTheme="minorHAnsi"/>
          <w:sz w:val="22"/>
          <w:szCs w:val="22"/>
        </w:rPr>
        <w:t xml:space="preserve"> </w:t>
      </w:r>
      <w:r w:rsidR="00403261" w:rsidRPr="00CA26BD">
        <w:rPr>
          <w:rFonts w:asciiTheme="minorHAnsi" w:hAnsiTheme="minorHAnsi"/>
          <w:sz w:val="22"/>
          <w:szCs w:val="22"/>
        </w:rPr>
        <w:t xml:space="preserve">realizacji </w:t>
      </w:r>
      <w:r w:rsidRPr="00CA26BD">
        <w:rPr>
          <w:rFonts w:asciiTheme="minorHAnsi" w:hAnsiTheme="minorHAnsi"/>
          <w:sz w:val="22"/>
          <w:szCs w:val="22"/>
        </w:rPr>
        <w:t xml:space="preserve">przedmiotu umowy upływa w </w:t>
      </w:r>
      <w:bookmarkStart w:id="0" w:name="_GoBack"/>
      <w:bookmarkEnd w:id="0"/>
      <w:r w:rsidRPr="00656DD8">
        <w:rPr>
          <w:rFonts w:asciiTheme="minorHAnsi" w:hAnsiTheme="minorHAnsi"/>
          <w:sz w:val="22"/>
          <w:szCs w:val="22"/>
        </w:rPr>
        <w:t xml:space="preserve">dniu </w:t>
      </w:r>
      <w:r w:rsidR="008800EA" w:rsidRPr="00656DD8">
        <w:rPr>
          <w:rFonts w:asciiTheme="minorHAnsi" w:hAnsiTheme="minorHAnsi"/>
          <w:b/>
          <w:sz w:val="22"/>
          <w:szCs w:val="22"/>
        </w:rPr>
        <w:t>14</w:t>
      </w:r>
      <w:r w:rsidR="00CA26BD" w:rsidRPr="00656DD8">
        <w:rPr>
          <w:rFonts w:asciiTheme="minorHAnsi" w:hAnsiTheme="minorHAnsi"/>
          <w:b/>
          <w:sz w:val="22"/>
          <w:szCs w:val="22"/>
        </w:rPr>
        <w:t>.09</w:t>
      </w:r>
      <w:r w:rsidR="000961F4" w:rsidRPr="00656DD8">
        <w:rPr>
          <w:rFonts w:asciiTheme="minorHAnsi" w:hAnsiTheme="minorHAnsi"/>
          <w:b/>
          <w:sz w:val="22"/>
          <w:szCs w:val="22"/>
        </w:rPr>
        <w:t>.201</w:t>
      </w:r>
      <w:r w:rsidR="00CA26BD" w:rsidRPr="00656DD8">
        <w:rPr>
          <w:rFonts w:asciiTheme="minorHAnsi" w:hAnsiTheme="minorHAnsi"/>
          <w:b/>
          <w:sz w:val="22"/>
          <w:szCs w:val="22"/>
        </w:rPr>
        <w:t>8</w:t>
      </w:r>
      <w:r w:rsidR="00380EB5" w:rsidRPr="00656DD8">
        <w:rPr>
          <w:rFonts w:asciiTheme="minorHAnsi" w:hAnsiTheme="minorHAnsi"/>
          <w:b/>
          <w:sz w:val="22"/>
          <w:szCs w:val="22"/>
        </w:rPr>
        <w:t xml:space="preserve"> </w:t>
      </w:r>
      <w:r w:rsidRPr="00656DD8">
        <w:rPr>
          <w:rFonts w:asciiTheme="minorHAnsi" w:hAnsiTheme="minorHAnsi"/>
          <w:sz w:val="22"/>
          <w:szCs w:val="22"/>
        </w:rPr>
        <w:t>roku.</w:t>
      </w:r>
    </w:p>
    <w:p w:rsidR="005B58CF" w:rsidRPr="00CA26BD" w:rsidRDefault="005B58CF" w:rsidP="00CA0E40">
      <w:pPr>
        <w:pStyle w:val="Lista"/>
        <w:numPr>
          <w:ilvl w:val="0"/>
          <w:numId w:val="24"/>
        </w:numPr>
        <w:spacing w:line="276" w:lineRule="auto"/>
        <w:ind w:right="-85"/>
        <w:contextualSpacing/>
        <w:jc w:val="both"/>
        <w:rPr>
          <w:rFonts w:asciiTheme="minorHAnsi" w:hAnsiTheme="minorHAnsi"/>
          <w:sz w:val="22"/>
          <w:szCs w:val="22"/>
        </w:rPr>
      </w:pPr>
      <w:r w:rsidRPr="00CA26BD">
        <w:rPr>
          <w:rFonts w:asciiTheme="minorHAnsi" w:hAnsiTheme="minorHAnsi"/>
          <w:sz w:val="22"/>
          <w:szCs w:val="22"/>
        </w:rPr>
        <w:t>Wykonawca powiadomi Zamawiającego nie później niż 24 godziny o planowanym rozpoczęciu robót.</w:t>
      </w:r>
    </w:p>
    <w:p w:rsidR="005B58CF" w:rsidRPr="00CA26BD" w:rsidRDefault="005B58CF" w:rsidP="000961F4">
      <w:pPr>
        <w:pStyle w:val="Lista"/>
        <w:spacing w:line="276" w:lineRule="auto"/>
        <w:ind w:left="284" w:right="-83" w:hanging="284"/>
        <w:jc w:val="center"/>
        <w:rPr>
          <w:rFonts w:asciiTheme="minorHAnsi" w:hAnsiTheme="minorHAnsi"/>
          <w:b/>
          <w:sz w:val="22"/>
          <w:szCs w:val="22"/>
        </w:rPr>
      </w:pPr>
    </w:p>
    <w:p w:rsidR="00EB3B8A" w:rsidRPr="00CA26BD" w:rsidRDefault="008F3036" w:rsidP="000961F4">
      <w:pPr>
        <w:pStyle w:val="Lista"/>
        <w:spacing w:line="276" w:lineRule="auto"/>
        <w:ind w:left="284" w:right="-83" w:hanging="284"/>
        <w:rPr>
          <w:rFonts w:asciiTheme="minorHAnsi" w:hAnsiTheme="minorHAnsi"/>
          <w:b/>
          <w:sz w:val="22"/>
          <w:szCs w:val="22"/>
        </w:rPr>
      </w:pPr>
      <w:r w:rsidRPr="00CA26BD">
        <w:rPr>
          <w:rFonts w:asciiTheme="minorHAnsi" w:hAnsiTheme="minorHAnsi"/>
          <w:b/>
          <w:sz w:val="22"/>
          <w:szCs w:val="22"/>
        </w:rPr>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rsidR="00CA5DEF" w:rsidRPr="00CA26BD" w:rsidRDefault="00CA5DEF" w:rsidP="000961F4">
      <w:pPr>
        <w:pStyle w:val="Lista"/>
        <w:numPr>
          <w:ilvl w:val="0"/>
          <w:numId w:val="8"/>
        </w:numPr>
        <w:autoSpaceDE w:val="0"/>
        <w:autoSpaceDN w:val="0"/>
        <w:adjustRightInd w:val="0"/>
        <w:spacing w:line="276" w:lineRule="auto"/>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rsidR="00DD6AD8" w:rsidRPr="00CA26BD"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rsidR="00CE0FBA" w:rsidRPr="00CA26BD" w:rsidRDefault="00E30F01"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urządzenia i zagospodarowania placu budowy,</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ubezpieczenia budowy na czas realizacji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dozorowania budowy na czas real</w:t>
      </w:r>
      <w:r w:rsidR="000961F4" w:rsidRPr="00CA26BD">
        <w:rPr>
          <w:rFonts w:asciiTheme="minorHAnsi" w:hAnsiTheme="minorHAnsi" w:cs="Verdana"/>
          <w:sz w:val="22"/>
          <w:szCs w:val="22"/>
        </w:rPr>
        <w:t xml:space="preserve">izacji robót oraz ewent. przerw </w:t>
      </w:r>
      <w:r w:rsidRPr="00CA26BD">
        <w:rPr>
          <w:rFonts w:asciiTheme="minorHAnsi" w:hAnsiTheme="minorHAnsi" w:cs="Verdana"/>
          <w:sz w:val="22"/>
          <w:szCs w:val="22"/>
        </w:rPr>
        <w:t>w realizacji,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dostawy mediów do celów budowy wraz z opomiarowaniem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zapewnienia odpowiednich warunków bhp i p.poż.,</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inwentaryzacji powykonawczej,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sporządzenia projektu organizacji ruchu – jeżeli jest wymagany,</w:t>
      </w:r>
    </w:p>
    <w:p w:rsidR="00CA5DEF"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rsidR="00CE0FBA" w:rsidRPr="00CA26BD"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rsidR="00CE0FBA" w:rsidRPr="00CA26BD" w:rsidRDefault="00CE0FBA" w:rsidP="000961F4">
      <w:pPr>
        <w:pStyle w:val="Lista"/>
        <w:autoSpaceDE w:val="0"/>
        <w:autoSpaceDN w:val="0"/>
        <w:adjustRightInd w:val="0"/>
        <w:spacing w:line="276" w:lineRule="auto"/>
        <w:ind w:left="416" w:right="-83" w:firstLine="0"/>
        <w:jc w:val="both"/>
        <w:rPr>
          <w:rFonts w:asciiTheme="minorHAnsi" w:hAnsiTheme="minorHAnsi" w:cs="Verdana"/>
          <w:sz w:val="22"/>
          <w:szCs w:val="22"/>
        </w:rPr>
      </w:pPr>
    </w:p>
    <w:p w:rsidR="00034EE7"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rsidR="006578B2" w:rsidRPr="00CA26BD" w:rsidRDefault="00D96F0A"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lastRenderedPageBreak/>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w:t>
      </w:r>
      <w:r w:rsidR="00E74163" w:rsidRPr="00CA26BD">
        <w:rPr>
          <w:rFonts w:asciiTheme="minorHAnsi" w:hAnsiTheme="minorHAnsi"/>
          <w:sz w:val="22"/>
          <w:szCs w:val="22"/>
        </w:rPr>
        <w:t xml:space="preserve">fakturami częściowymi oraz </w:t>
      </w:r>
      <w:r w:rsidRPr="00CA26BD">
        <w:rPr>
          <w:rFonts w:asciiTheme="minorHAnsi" w:hAnsiTheme="minorHAnsi"/>
          <w:sz w:val="22"/>
          <w:szCs w:val="22"/>
        </w:rPr>
        <w:t xml:space="preserve">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rsidR="00E74163" w:rsidRPr="00CA26BD" w:rsidRDefault="00E74163"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Przewiduje się płatność w trzech transzach:</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pierwsza płatność po wykonaniu całego zakresu rzeczowego na jednym budynku</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druga płatność po wykonaniu całego zakresu rzeczowego na drugim budynku</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 xml:space="preserve">trzecia płatność  po wykonaniu całego zakresu rzeczowego objętego umową </w:t>
      </w:r>
    </w:p>
    <w:p w:rsidR="00E74163" w:rsidRPr="00CA26BD" w:rsidRDefault="00E74163"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Harmonogram prac zostanie uzgodniony z Zamawiającym w terminie  7 dni od podpisania umowy.</w:t>
      </w:r>
    </w:p>
    <w:p w:rsidR="00E74163"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 xml:space="preserve">Należność za wykonanie przedmiotu umowy </w:t>
      </w:r>
      <w:r w:rsidR="006578B2" w:rsidRPr="00CA26BD">
        <w:rPr>
          <w:rFonts w:asciiTheme="minorHAnsi" w:hAnsiTheme="minorHAnsi"/>
          <w:sz w:val="22"/>
          <w:szCs w:val="22"/>
        </w:rPr>
        <w:t xml:space="preserve"> </w:t>
      </w:r>
      <w:r w:rsidRPr="00CA26BD">
        <w:rPr>
          <w:rFonts w:asciiTheme="minorHAnsi" w:hAnsiTheme="minorHAnsi"/>
          <w:sz w:val="22"/>
          <w:szCs w:val="22"/>
        </w:rPr>
        <w:t>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rsidR="00407074"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Za termin zapłaty uznaje się datę obciążenia rachunku bankowego Zamawiającego.</w:t>
      </w:r>
    </w:p>
    <w:p w:rsidR="0043590D" w:rsidRPr="00CA26BD" w:rsidRDefault="0043590D" w:rsidP="000961F4">
      <w:pPr>
        <w:pStyle w:val="Lista"/>
        <w:spacing w:line="276" w:lineRule="auto"/>
        <w:ind w:left="0" w:right="-83" w:firstLine="0"/>
        <w:jc w:val="both"/>
        <w:rPr>
          <w:rFonts w:asciiTheme="minorHAnsi" w:hAnsiTheme="minorHAnsi" w:cs="Verdana"/>
          <w:sz w:val="22"/>
          <w:szCs w:val="22"/>
        </w:rPr>
      </w:pPr>
      <w:r w:rsidRPr="00CA26BD">
        <w:rPr>
          <w:rFonts w:asciiTheme="minorHAnsi" w:hAnsiTheme="minorHAnsi"/>
          <w:sz w:val="22"/>
          <w:szCs w:val="22"/>
        </w:rPr>
        <w:t xml:space="preserve"> </w:t>
      </w:r>
    </w:p>
    <w:p w:rsidR="004B60FE"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rsidR="008F3036" w:rsidRPr="00CA26BD" w:rsidRDefault="008F3036" w:rsidP="000961F4">
      <w:pPr>
        <w:pStyle w:val="Nagwek1"/>
        <w:spacing w:line="276" w:lineRule="auto"/>
        <w:ind w:left="357" w:right="-85" w:hanging="357"/>
        <w:jc w:val="both"/>
        <w:rPr>
          <w:rFonts w:asciiTheme="minorHAnsi" w:hAnsiTheme="minorHAnsi"/>
          <w:sz w:val="22"/>
          <w:szCs w:val="22"/>
        </w:rPr>
      </w:pPr>
      <w:bookmarkStart w:id="1"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1"/>
      <w:r w:rsidR="00A90429" w:rsidRPr="00CA26BD">
        <w:rPr>
          <w:rFonts w:asciiTheme="minorHAnsi" w:hAnsiTheme="minorHAnsi"/>
          <w:b w:val="0"/>
          <w:bCs w:val="0"/>
          <w:sz w:val="22"/>
          <w:szCs w:val="22"/>
          <w:u w:val="single"/>
        </w:rPr>
        <w:t>:</w:t>
      </w:r>
    </w:p>
    <w:p w:rsidR="00E30F01" w:rsidRPr="00CA26BD" w:rsidRDefault="00E30F0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 xml:space="preserve">przekazania dokumentacji projektowej, </w:t>
      </w:r>
    </w:p>
    <w:p w:rsidR="000326C1"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protokolarnego przekazania placu budowy</w:t>
      </w:r>
      <w:r w:rsidR="002F5CFB" w:rsidRPr="00CA26BD">
        <w:rPr>
          <w:rFonts w:asciiTheme="minorHAnsi" w:hAnsiTheme="minorHAnsi"/>
          <w:sz w:val="22"/>
          <w:szCs w:val="22"/>
        </w:rPr>
        <w:t>,</w:t>
      </w:r>
      <w:r w:rsidRPr="00CA26BD">
        <w:rPr>
          <w:rFonts w:asciiTheme="minorHAnsi" w:hAnsiTheme="minorHAnsi"/>
          <w:sz w:val="22"/>
          <w:szCs w:val="22"/>
        </w:rPr>
        <w:t xml:space="preserve"> </w:t>
      </w:r>
    </w:p>
    <w:p w:rsidR="003C2D15"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rsidR="000326C1" w:rsidRPr="00CA26BD" w:rsidRDefault="003C2D15"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rsidR="008F3036" w:rsidRPr="00CA26BD" w:rsidRDefault="008F3036" w:rsidP="000961F4">
      <w:pPr>
        <w:pStyle w:val="Nagwek1"/>
        <w:spacing w:line="276" w:lineRule="auto"/>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2"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2"/>
    </w:p>
    <w:p w:rsidR="00E30F01" w:rsidRPr="00CA26BD" w:rsidRDefault="00E30F01"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ubezpieczenia placu budowy,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protokolarnego przejęcia frontu robót,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przerwania robót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robót przed ich zniszczeniem,</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rsidR="003C2D15" w:rsidRPr="00CA26BD" w:rsidRDefault="003163A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materiały powinny być nowe i pozbawione wad, odpowiadać co do jakości wymaganiom określonym w obowiązujących przepisach, tj. w szczególności: Ustawie</w:t>
      </w:r>
      <w:r w:rsidR="00635EF6" w:rsidRPr="00CA26BD">
        <w:rPr>
          <w:rFonts w:asciiTheme="minorHAnsi" w:hAnsiTheme="minorHAnsi"/>
          <w:sz w:val="22"/>
          <w:szCs w:val="22"/>
        </w:rPr>
        <w:t xml:space="preserve"> </w:t>
      </w:r>
      <w:r w:rsidRPr="00CA26BD">
        <w:rPr>
          <w:rFonts w:asciiTheme="minorHAnsi" w:hAnsiTheme="minorHAnsi"/>
          <w:sz w:val="22"/>
          <w:szCs w:val="22"/>
        </w:rPr>
        <w:t xml:space="preserve">z dnia 16 kwietnia 2004 r. o </w:t>
      </w:r>
      <w:r w:rsidRPr="00CA26BD">
        <w:rPr>
          <w:rFonts w:asciiTheme="minorHAnsi" w:hAnsiTheme="minorHAnsi"/>
          <w:sz w:val="22"/>
          <w:szCs w:val="22"/>
        </w:rPr>
        <w:lastRenderedPageBreak/>
        <w:t>wyrobach budowlanych (</w:t>
      </w:r>
      <w:r w:rsidR="0002104A" w:rsidRPr="00CA26BD">
        <w:rPr>
          <w:rFonts w:asciiTheme="minorHAnsi" w:hAnsiTheme="minorHAnsi"/>
          <w:sz w:val="22"/>
          <w:szCs w:val="22"/>
        </w:rPr>
        <w:t>j.t. Dz.U. z 2016 r. poz. 1570 t.j</w:t>
      </w:r>
      <w:r w:rsidRPr="00CA26BD">
        <w:rPr>
          <w:rFonts w:asciiTheme="minorHAnsi" w:hAnsiTheme="minorHAnsi"/>
          <w:sz w:val="22"/>
          <w:szCs w:val="22"/>
        </w:rPr>
        <w:t xml:space="preserve"> ze zm.) </w:t>
      </w:r>
      <w:r w:rsidR="00635EF6" w:rsidRPr="00CA26BD">
        <w:rPr>
          <w:rFonts w:asciiTheme="minorHAnsi" w:hAnsiTheme="minorHAnsi"/>
          <w:sz w:val="22"/>
          <w:szCs w:val="22"/>
        </w:rPr>
        <w:t>oraz</w:t>
      </w:r>
      <w:r w:rsidRPr="00CA26BD">
        <w:rPr>
          <w:rFonts w:asciiTheme="minorHAnsi" w:hAnsiTheme="minorHAnsi"/>
          <w:sz w:val="22"/>
          <w:szCs w:val="22"/>
        </w:rPr>
        <w:t xml:space="preserve"> Ustawie z dnia 7 lipca 1994 r. Prawo budowlane {tj. Dz. U. </w:t>
      </w:r>
      <w:r w:rsidR="00635EF6" w:rsidRPr="00CA26BD">
        <w:rPr>
          <w:rFonts w:asciiTheme="minorHAnsi" w:hAnsiTheme="minorHAnsi"/>
          <w:sz w:val="22"/>
          <w:szCs w:val="22"/>
        </w:rPr>
        <w:t xml:space="preserve"> </w:t>
      </w:r>
      <w:r w:rsidRPr="00CA26BD">
        <w:rPr>
          <w:rFonts w:asciiTheme="minorHAnsi" w:hAnsiTheme="minorHAnsi"/>
          <w:sz w:val="22"/>
          <w:szCs w:val="22"/>
        </w:rPr>
        <w:t xml:space="preserve">z 2016r poz. 290 ze zm.).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p>
    <w:p w:rsidR="00F950EB" w:rsidRPr="00CA26BD" w:rsidRDefault="00F950EB" w:rsidP="000961F4">
      <w:pPr>
        <w:spacing w:line="276" w:lineRule="auto"/>
        <w:ind w:left="720"/>
        <w:jc w:val="both"/>
        <w:rPr>
          <w:rFonts w:asciiTheme="minorHAnsi" w:hAnsiTheme="minorHAnsi"/>
          <w:sz w:val="22"/>
          <w:szCs w:val="22"/>
        </w:rPr>
      </w:pPr>
    </w:p>
    <w:p w:rsidR="00144A94" w:rsidRPr="00CA26BD" w:rsidRDefault="001E4388"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CA26BD">
        <w:rPr>
          <w:rFonts w:asciiTheme="minorHAnsi" w:hAnsiTheme="minorHAnsi"/>
          <w:b/>
          <w:sz w:val="22"/>
          <w:szCs w:val="22"/>
        </w:rPr>
        <w:t>Pan</w:t>
      </w:r>
      <w:r w:rsidR="00264113" w:rsidRPr="00CA26BD">
        <w:rPr>
          <w:rFonts w:asciiTheme="minorHAnsi" w:hAnsiTheme="minorHAnsi"/>
          <w:sz w:val="22"/>
          <w:szCs w:val="22"/>
        </w:rPr>
        <w:t xml:space="preserve"> </w:t>
      </w:r>
      <w:r w:rsidR="00CA26BD">
        <w:rPr>
          <w:rFonts w:asciiTheme="minorHAnsi" w:hAnsiTheme="minorHAnsi"/>
          <w:b/>
          <w:sz w:val="22"/>
          <w:szCs w:val="22"/>
        </w:rPr>
        <w:t>......</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264113" w:rsidRPr="00CA26BD">
        <w:rPr>
          <w:rFonts w:asciiTheme="minorHAnsi" w:hAnsiTheme="minorHAnsi"/>
          <w:b/>
          <w:sz w:val="22"/>
          <w:szCs w:val="22"/>
        </w:rPr>
        <w:t xml:space="preserve">Pan </w:t>
      </w:r>
      <w:r w:rsidR="00CA26BD">
        <w:rPr>
          <w:rFonts w:asciiTheme="minorHAnsi" w:hAnsiTheme="minorHAnsi"/>
          <w:b/>
          <w:sz w:val="22"/>
          <w:szCs w:val="22"/>
        </w:rPr>
        <w:t>........</w:t>
      </w:r>
    </w:p>
    <w:p w:rsidR="0059004B" w:rsidRPr="00CA26BD" w:rsidRDefault="0059004B" w:rsidP="000961F4">
      <w:pPr>
        <w:pStyle w:val="Lista"/>
        <w:spacing w:line="276" w:lineRule="auto"/>
        <w:ind w:left="0" w:right="-83" w:firstLine="0"/>
        <w:jc w:val="center"/>
        <w:rPr>
          <w:rFonts w:asciiTheme="minorHAnsi" w:hAnsiTheme="minorHAnsi"/>
          <w:b/>
          <w:bCs/>
          <w:sz w:val="22"/>
          <w:szCs w:val="22"/>
        </w:rPr>
      </w:pPr>
    </w:p>
    <w:p w:rsidR="002809E8" w:rsidRPr="00CA26BD" w:rsidRDefault="008F3036" w:rsidP="000961F4">
      <w:pPr>
        <w:pStyle w:val="Lista"/>
        <w:spacing w:line="276" w:lineRule="auto"/>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Strony ustalają następujące odbiory robót: </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 xml:space="preserve">dbiór robót zanikających i ulegających zakryciu </w:t>
      </w:r>
    </w:p>
    <w:p w:rsidR="003B3A07"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Inspektor </w:t>
      </w:r>
      <w:r w:rsidR="0059004B" w:rsidRPr="00CA26BD">
        <w:rPr>
          <w:rFonts w:asciiTheme="minorHAnsi" w:hAnsiTheme="minorHAnsi"/>
          <w:sz w:val="22"/>
          <w:szCs w:val="22"/>
        </w:rPr>
        <w:t>n</w:t>
      </w:r>
      <w:r w:rsidRPr="00CA26BD">
        <w:rPr>
          <w:rFonts w:asciiTheme="minorHAnsi" w:hAnsiTheme="minorHAnsi"/>
          <w:sz w:val="22"/>
          <w:szCs w:val="22"/>
        </w:rPr>
        <w:t xml:space="preserve">adzoru przy udziale Zamawiającego dokona odbioru robót zanikających </w:t>
      </w:r>
      <w:r w:rsidR="0045703B" w:rsidRPr="00CA26BD">
        <w:rPr>
          <w:rFonts w:asciiTheme="minorHAnsi" w:hAnsiTheme="minorHAnsi"/>
          <w:sz w:val="22"/>
          <w:szCs w:val="22"/>
        </w:rPr>
        <w:br/>
      </w:r>
      <w:r w:rsidRPr="00CA26BD">
        <w:rPr>
          <w:rFonts w:asciiTheme="minorHAnsi" w:hAnsiTheme="minorHAnsi"/>
          <w:sz w:val="22"/>
          <w:szCs w:val="22"/>
        </w:rPr>
        <w:t>i ulegających zakryciu w czasie umożliwiającym wykonanie ewentualnych korekt poprawek bez ha</w:t>
      </w:r>
      <w:r w:rsidR="0059004B" w:rsidRPr="00CA26BD">
        <w:rPr>
          <w:rFonts w:asciiTheme="minorHAnsi" w:hAnsiTheme="minorHAnsi"/>
          <w:sz w:val="22"/>
          <w:szCs w:val="22"/>
        </w:rPr>
        <w:t>mowania ogólnego postępu robót,</w:t>
      </w:r>
      <w:r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g</w:t>
      </w:r>
      <w:r w:rsidR="003B3A07" w:rsidRPr="00CA26BD">
        <w:rPr>
          <w:rFonts w:asciiTheme="minorHAnsi" w:hAnsiTheme="minorHAnsi"/>
          <w:sz w:val="22"/>
          <w:szCs w:val="22"/>
        </w:rPr>
        <w:t xml:space="preserve">otowość danej części robót do odbioru zgłasza Wykonawca </w:t>
      </w:r>
      <w:r w:rsidR="00F73660" w:rsidRPr="00CA26BD">
        <w:rPr>
          <w:rFonts w:asciiTheme="minorHAnsi" w:hAnsiTheme="minorHAnsi"/>
          <w:sz w:val="22"/>
          <w:szCs w:val="22"/>
        </w:rPr>
        <w:t>Zamawiającemu</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j</w:t>
      </w:r>
      <w:r w:rsidR="003B3A07" w:rsidRPr="00CA26BD">
        <w:rPr>
          <w:rFonts w:asciiTheme="minorHAnsi" w:hAnsiTheme="minorHAnsi"/>
          <w:sz w:val="22"/>
          <w:szCs w:val="22"/>
        </w:rPr>
        <w:t xml:space="preserve">eżeli Wykonawca nie poinformuje w powyższy sposób o tych faktach </w:t>
      </w:r>
      <w:r w:rsidR="000B3B82" w:rsidRPr="00CA26BD">
        <w:rPr>
          <w:rFonts w:asciiTheme="minorHAnsi" w:hAnsiTheme="minorHAnsi"/>
          <w:sz w:val="22"/>
          <w:szCs w:val="22"/>
        </w:rPr>
        <w:t xml:space="preserve">Zamawiającego </w:t>
      </w:r>
      <w:r w:rsidR="003B3A07" w:rsidRPr="00CA26BD">
        <w:rPr>
          <w:rFonts w:asciiTheme="minorHAnsi" w:hAnsiTheme="minorHAnsi"/>
          <w:sz w:val="22"/>
          <w:szCs w:val="22"/>
        </w:rPr>
        <w:t>, zobowiązany jest odkryć te roboty lub wykonać odkrywki niezbędne do zbadania tych robót, a następnie przywróc</w:t>
      </w:r>
      <w:r w:rsidRPr="00CA26BD">
        <w:rPr>
          <w:rFonts w:asciiTheme="minorHAnsi" w:hAnsiTheme="minorHAnsi"/>
          <w:sz w:val="22"/>
          <w:szCs w:val="22"/>
        </w:rPr>
        <w:t>ić roboty do stanu poprzedniego,</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odchyleń od przyjętych wymagań i innych wcześniejszych ustaleń, </w:t>
      </w:r>
      <w:r w:rsidR="000B3B82" w:rsidRPr="00CA26BD">
        <w:rPr>
          <w:rFonts w:asciiTheme="minorHAnsi" w:hAnsiTheme="minorHAnsi"/>
          <w:sz w:val="22"/>
          <w:szCs w:val="22"/>
        </w:rPr>
        <w:t xml:space="preserve">Zamawiający </w:t>
      </w:r>
      <w:r w:rsidR="003B3A07" w:rsidRPr="00CA26BD">
        <w:rPr>
          <w:rFonts w:asciiTheme="minorHAnsi" w:hAnsiTheme="minorHAnsi"/>
          <w:sz w:val="22"/>
          <w:szCs w:val="22"/>
        </w:rPr>
        <w:t xml:space="preserve"> ustala zakres robót poprawkowych oraz wyznacza termin do ich usunięcia lub podejmuje decyzje dotyczące zmian i korekt</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E657EB"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Wykonawca na żądanie </w:t>
      </w:r>
      <w:r w:rsidR="000B3B82" w:rsidRPr="00CA26BD">
        <w:rPr>
          <w:rFonts w:asciiTheme="minorHAnsi" w:hAnsiTheme="minorHAnsi"/>
          <w:sz w:val="22"/>
          <w:szCs w:val="22"/>
        </w:rPr>
        <w:t>Zamawiającego</w:t>
      </w:r>
      <w:r w:rsidRPr="00CA26BD">
        <w:rPr>
          <w:rFonts w:asciiTheme="minorHAnsi" w:hAnsiTheme="minorHAnsi"/>
          <w:sz w:val="22"/>
          <w:szCs w:val="22"/>
        </w:rPr>
        <w:t xml:space="preserve"> ma obowiązek odkryć lub wykonać odkrywki niezbędne dla zbadania robót, o ile wcześniej nie poinformował </w:t>
      </w:r>
      <w:r w:rsidR="000B3B82" w:rsidRPr="00CA26BD">
        <w:rPr>
          <w:rFonts w:asciiTheme="minorHAnsi" w:hAnsiTheme="minorHAnsi"/>
          <w:sz w:val="22"/>
          <w:szCs w:val="22"/>
        </w:rPr>
        <w:t xml:space="preserve">Zamawiającego </w:t>
      </w:r>
      <w:r w:rsidRPr="00CA26BD">
        <w:rPr>
          <w:rFonts w:asciiTheme="minorHAnsi" w:hAnsiTheme="minorHAnsi"/>
          <w:sz w:val="22"/>
          <w:szCs w:val="22"/>
        </w:rPr>
        <w:t>o gotowości robót do odbioru, a następnie na własny koszt przywrócić stan poprzedni.</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rsidR="003B3A07" w:rsidRPr="00CA26BD" w:rsidRDefault="003B3A07"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Zamawiający dokona odbioru końcowego po zakończeniu realizacji przedmiotu umowy na podstawie zgłoszenia Wykonawcy, w terminie nie dłuższym niż </w:t>
      </w:r>
      <w:r w:rsidR="00A53489" w:rsidRPr="00CA26BD">
        <w:rPr>
          <w:rFonts w:asciiTheme="minorHAnsi" w:hAnsiTheme="minorHAnsi"/>
          <w:sz w:val="22"/>
          <w:szCs w:val="22"/>
        </w:rPr>
        <w:t>7</w:t>
      </w:r>
      <w:r w:rsidRPr="00CA26BD">
        <w:rPr>
          <w:rFonts w:asciiTheme="minorHAnsi" w:hAnsiTheme="minorHAnsi"/>
          <w:sz w:val="22"/>
          <w:szCs w:val="22"/>
        </w:rPr>
        <w:t xml:space="preserve"> dni robocze </w:t>
      </w:r>
      <w:r w:rsidR="0059004B" w:rsidRPr="00CA26BD">
        <w:rPr>
          <w:rFonts w:asciiTheme="minorHAnsi" w:hAnsiTheme="minorHAnsi"/>
          <w:sz w:val="22"/>
          <w:szCs w:val="22"/>
        </w:rPr>
        <w:t xml:space="preserve">licząc </w:t>
      </w:r>
      <w:r w:rsidRPr="00CA26BD">
        <w:rPr>
          <w:rFonts w:asciiTheme="minorHAnsi" w:hAnsiTheme="minorHAnsi"/>
          <w:sz w:val="22"/>
          <w:szCs w:val="22"/>
        </w:rPr>
        <w:t>od daty zgłoszenia</w:t>
      </w:r>
      <w:r w:rsidR="0059004B" w:rsidRPr="00CA26BD">
        <w:rPr>
          <w:rFonts w:asciiTheme="minorHAnsi" w:hAnsiTheme="minorHAnsi"/>
          <w:sz w:val="22"/>
          <w:szCs w:val="22"/>
        </w:rPr>
        <w:t>,</w:t>
      </w:r>
      <w:r w:rsidRPr="00CA26BD">
        <w:rPr>
          <w:rFonts w:asciiTheme="minorHAnsi" w:hAnsiTheme="minorHAnsi"/>
          <w:sz w:val="22"/>
          <w:szCs w:val="22"/>
        </w:rPr>
        <w:t xml:space="preserve"> </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wad, usterek, niedoróbek Zamawiający wyznaczy termin do ich usunięcia</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403261" w:rsidRPr="00CA26BD" w:rsidRDefault="00403261"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Zamawiający odstąpi od odbioru w przypadku stwierdzenia niewykonania przedmiotu umowy oraz wyznaczy nowy termin odbioru.</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w:t>
      </w:r>
      <w:r w:rsidR="003B3A07" w:rsidRPr="00CA26BD">
        <w:rPr>
          <w:rFonts w:asciiTheme="minorHAnsi" w:hAnsiTheme="minorHAnsi"/>
          <w:sz w:val="22"/>
          <w:szCs w:val="22"/>
        </w:rPr>
        <w:t xml:space="preserve">akończenie realizacji przedmiotu umowy nastąpi po podpisaniu </w:t>
      </w:r>
      <w:r w:rsidR="001164DC" w:rsidRPr="00CA26BD">
        <w:rPr>
          <w:rFonts w:asciiTheme="minorHAnsi" w:hAnsiTheme="minorHAnsi"/>
          <w:sz w:val="22"/>
          <w:szCs w:val="22"/>
        </w:rPr>
        <w:t>protokołu końcowego odbioru robót</w:t>
      </w:r>
      <w:r w:rsidR="00A871DE" w:rsidRPr="00CA26BD">
        <w:rPr>
          <w:rFonts w:asciiTheme="minorHAnsi" w:hAnsiTheme="minorHAnsi"/>
          <w:sz w:val="22"/>
          <w:szCs w:val="22"/>
        </w:rPr>
        <w:t xml:space="preserve">. </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dbiorowa składająca się z umocowanych przedstawicieli Zamawiającego i Wykonawcy przy udziale Inspektor</w:t>
      </w:r>
      <w:r w:rsidR="0059004B" w:rsidRPr="00CA26BD">
        <w:rPr>
          <w:rFonts w:asciiTheme="minorHAnsi" w:hAnsiTheme="minorHAnsi"/>
          <w:sz w:val="22"/>
          <w:szCs w:val="22"/>
        </w:rPr>
        <w:t>a n</w:t>
      </w:r>
      <w:r w:rsidRPr="00CA26BD">
        <w:rPr>
          <w:rFonts w:asciiTheme="minorHAnsi" w:hAnsiTheme="minorHAnsi"/>
          <w:sz w:val="22"/>
          <w:szCs w:val="22"/>
        </w:rPr>
        <w:t xml:space="preserve">adzoru. </w:t>
      </w:r>
    </w:p>
    <w:p w:rsidR="00BC05DA" w:rsidRPr="00CA26BD" w:rsidRDefault="00BC05DA" w:rsidP="000961F4">
      <w:pPr>
        <w:spacing w:line="276" w:lineRule="auto"/>
        <w:ind w:left="360"/>
        <w:jc w:val="both"/>
        <w:rPr>
          <w:rFonts w:asciiTheme="minorHAnsi" w:hAnsiTheme="minorHAnsi"/>
          <w:sz w:val="22"/>
          <w:szCs w:val="22"/>
        </w:rPr>
      </w:pPr>
    </w:p>
    <w:p w:rsidR="008D47B9" w:rsidRPr="00CA26BD" w:rsidRDefault="008D47B9" w:rsidP="000961F4">
      <w:pPr>
        <w:spacing w:line="276" w:lineRule="auto"/>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rsidR="001164DC" w:rsidRPr="00CA26BD" w:rsidRDefault="00FB014F"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Wykonawca udziela Zamawiającemu gwarancji na wykonane roboty budowlane na okres </w:t>
      </w:r>
      <w:r w:rsidR="00264113" w:rsidRPr="00CA26BD">
        <w:rPr>
          <w:rFonts w:asciiTheme="minorHAnsi" w:hAnsiTheme="minorHAnsi"/>
          <w:sz w:val="22"/>
          <w:szCs w:val="22"/>
        </w:rPr>
        <w:t>5</w:t>
      </w:r>
      <w:r w:rsidRPr="00CA26BD">
        <w:rPr>
          <w:rFonts w:asciiTheme="minorHAnsi" w:hAnsiTheme="minorHAnsi"/>
          <w:sz w:val="22"/>
          <w:szCs w:val="22"/>
        </w:rPr>
        <w:t xml:space="preserve"> </w:t>
      </w:r>
      <w:r w:rsidR="000961F4" w:rsidRPr="00CA26BD">
        <w:rPr>
          <w:rFonts w:asciiTheme="minorHAnsi" w:hAnsiTheme="minorHAnsi"/>
          <w:sz w:val="22"/>
          <w:szCs w:val="22"/>
        </w:rPr>
        <w:t>lat</w:t>
      </w:r>
      <w:r w:rsidRPr="00CA26BD">
        <w:rPr>
          <w:rFonts w:asciiTheme="minorHAnsi" w:hAnsiTheme="minorHAnsi"/>
          <w:sz w:val="22"/>
          <w:szCs w:val="22"/>
        </w:rPr>
        <w:t xml:space="preserve"> licz</w:t>
      </w:r>
      <w:r w:rsidRPr="00CA26BD">
        <w:rPr>
          <w:rFonts w:asciiTheme="minorHAnsi" w:hAnsiTheme="minorHAnsi" w:cs="TimesNewRoman"/>
          <w:sz w:val="22"/>
          <w:szCs w:val="22"/>
        </w:rPr>
        <w:t>ą</w:t>
      </w:r>
      <w:r w:rsidRPr="00CA26BD">
        <w:rPr>
          <w:rFonts w:asciiTheme="minorHAnsi" w:hAnsiTheme="minorHAnsi"/>
          <w:sz w:val="22"/>
          <w:szCs w:val="22"/>
        </w:rPr>
        <w:t xml:space="preserve">c od dnia podpisania </w:t>
      </w:r>
      <w:r w:rsidR="001164DC" w:rsidRPr="00CA26BD">
        <w:rPr>
          <w:rFonts w:asciiTheme="minorHAnsi" w:hAnsiTheme="minorHAnsi"/>
          <w:sz w:val="22"/>
          <w:szCs w:val="22"/>
        </w:rPr>
        <w:t xml:space="preserve">protokołu końcowego odbioru robót. </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w ramach gwarancji zobowiązuje się do usunięcia zgłoszonych przez Zamawiającego (telefonicznie lub faxem), wad i usterek w terminie do 14 dni od daty otrzymania zgłoszenia.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lastRenderedPageBreak/>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rsidR="006215AA" w:rsidRPr="00CA26BD" w:rsidRDefault="006215AA" w:rsidP="000961F4">
      <w:pPr>
        <w:autoSpaceDE w:val="0"/>
        <w:autoSpaceDN w:val="0"/>
        <w:adjustRightInd w:val="0"/>
        <w:spacing w:line="276" w:lineRule="auto"/>
        <w:ind w:left="360"/>
        <w:jc w:val="both"/>
        <w:rPr>
          <w:rFonts w:asciiTheme="minorHAnsi" w:hAnsiTheme="minorHAnsi"/>
          <w:sz w:val="22"/>
          <w:szCs w:val="22"/>
        </w:rPr>
      </w:pPr>
      <w:r w:rsidRPr="00CA26BD">
        <w:rPr>
          <w:rFonts w:asciiTheme="minorHAnsi" w:hAnsi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rsidR="006215AA" w:rsidRPr="00CA26BD" w:rsidRDefault="006215AA" w:rsidP="00CA0E40">
      <w:pPr>
        <w:numPr>
          <w:ilvl w:val="0"/>
          <w:numId w:val="23"/>
        </w:numPr>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Odpowiedzialność za wady obejmuje również odpowiedzialność odszkodowawczą z art. 566 Kodeksu cywilnego.</w:t>
      </w:r>
    </w:p>
    <w:p w:rsidR="003B3A07" w:rsidRPr="00CA26BD" w:rsidRDefault="003B3A07" w:rsidP="000961F4">
      <w:pPr>
        <w:pStyle w:val="Lista"/>
        <w:spacing w:line="276" w:lineRule="auto"/>
        <w:ind w:left="0" w:right="-83" w:firstLine="0"/>
        <w:jc w:val="center"/>
        <w:rPr>
          <w:rFonts w:asciiTheme="minorHAnsi" w:hAnsiTheme="minorHAnsi"/>
          <w:bCs/>
          <w:sz w:val="22"/>
          <w:szCs w:val="22"/>
        </w:rPr>
      </w:pPr>
    </w:p>
    <w:p w:rsidR="00A871DE" w:rsidRPr="00CA26BD" w:rsidRDefault="0077351F" w:rsidP="000961F4">
      <w:pPr>
        <w:pStyle w:val="Lista-kontynuacja2"/>
        <w:tabs>
          <w:tab w:val="left" w:pos="567"/>
        </w:tabs>
        <w:spacing w:after="0" w:line="276" w:lineRule="auto"/>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Wykonawca jest odpowiedzialny za działania lub zaniechania podwykonawcy, jego przedstawicieli lub pracowników, jak za własne działania lub zaniechania.</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zrezygnować z 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Do zmian postanowień umów o podwykonawstwo stosuje się zasady mające zastosowanie przy zawieraniu umowy o podwykonawstwo.</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musi zawierać wymagania oparte na tych samych zasadach jak opisane wyżej dotyczące zawartości umowy zawieranej przez podwykonawcę z dalszym podwykonawcą.</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nie dokonać bezpośredniej zapłaty wynagrodzenia podwykonawcy lub dalszemu podwykonawcy, jeżeli Wykonawca wykaże niezasadność takiej zapłaty,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Zasady dotyczące podwykonawców mają odpowiednie zastosowanie do dalszych podwykonawców.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rsidR="00A871DE" w:rsidRPr="00CA26BD" w:rsidRDefault="00A871DE" w:rsidP="00CA0E40">
      <w:pPr>
        <w:pStyle w:val="Akapitzlist"/>
        <w:widowControl/>
        <w:numPr>
          <w:ilvl w:val="0"/>
          <w:numId w:val="19"/>
        </w:numPr>
        <w:suppressAutoHyphens w:val="0"/>
        <w:spacing w:line="276" w:lineRule="auto"/>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1964 r. – Kodeks cywilny (</w:t>
      </w:r>
      <w:r w:rsidR="0002104A" w:rsidRPr="00CA26BD">
        <w:rPr>
          <w:rFonts w:asciiTheme="minorHAnsi" w:hAnsiTheme="minorHAnsi"/>
          <w:sz w:val="22"/>
          <w:szCs w:val="22"/>
        </w:rPr>
        <w:t xml:space="preserve">j.t </w:t>
      </w:r>
      <w:r w:rsidRPr="00CA26BD">
        <w:rPr>
          <w:rFonts w:asciiTheme="minorHAnsi" w:hAnsiTheme="minorHAnsi"/>
          <w:sz w:val="22"/>
          <w:szCs w:val="22"/>
        </w:rPr>
        <w:t xml:space="preserve">Dz. U. z </w:t>
      </w:r>
      <w:r w:rsidR="0002104A" w:rsidRPr="00CA26BD">
        <w:rPr>
          <w:rFonts w:asciiTheme="minorHAnsi" w:hAnsiTheme="minorHAnsi"/>
          <w:sz w:val="22"/>
          <w:szCs w:val="22"/>
        </w:rPr>
        <w:t>2017</w:t>
      </w:r>
      <w:r w:rsidRPr="00CA26BD">
        <w:rPr>
          <w:rFonts w:asciiTheme="minorHAnsi" w:hAnsiTheme="minorHAnsi"/>
          <w:sz w:val="22"/>
          <w:szCs w:val="22"/>
        </w:rPr>
        <w:t xml:space="preserve"> r. poz. </w:t>
      </w:r>
      <w:r w:rsidR="0002104A" w:rsidRPr="00CA26BD">
        <w:rPr>
          <w:rFonts w:asciiTheme="minorHAnsi" w:hAnsiTheme="minorHAnsi"/>
          <w:sz w:val="22"/>
          <w:szCs w:val="22"/>
        </w:rPr>
        <w:t>459 ze zm.</w:t>
      </w:r>
      <w:r w:rsidRPr="00CA26BD">
        <w:rPr>
          <w:rFonts w:asciiTheme="minorHAnsi" w:hAnsiTheme="minorHAnsi"/>
          <w:sz w:val="22"/>
          <w:szCs w:val="22"/>
        </w:rPr>
        <w:t>).</w:t>
      </w:r>
    </w:p>
    <w:p w:rsidR="00A871DE" w:rsidRPr="00CA26BD" w:rsidRDefault="00A871DE" w:rsidP="000961F4">
      <w:pPr>
        <w:pStyle w:val="Nagwek2"/>
        <w:spacing w:line="276" w:lineRule="auto"/>
        <w:ind w:right="-83"/>
        <w:jc w:val="center"/>
        <w:rPr>
          <w:rFonts w:asciiTheme="minorHAnsi" w:hAnsiTheme="minorHAnsi"/>
          <w:b/>
          <w:bCs/>
          <w:sz w:val="22"/>
          <w:szCs w:val="22"/>
        </w:rPr>
      </w:pPr>
    </w:p>
    <w:p w:rsidR="00A871DE" w:rsidRPr="00CA26BD" w:rsidRDefault="00A871DE" w:rsidP="000961F4">
      <w:pPr>
        <w:pStyle w:val="Lista"/>
        <w:spacing w:line="276" w:lineRule="auto"/>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wykonaniu przedmiotu umowy w terminie określonym w § 2 ust. 1 powstałe z </w:t>
      </w:r>
      <w:r w:rsidR="00403261" w:rsidRPr="00CA26BD">
        <w:rPr>
          <w:rFonts w:asciiTheme="minorHAnsi" w:hAnsiTheme="minorHAnsi"/>
          <w:sz w:val="22"/>
          <w:szCs w:val="22"/>
        </w:rPr>
        <w:t>przyczyn tkwiących po stronie Wykonawcy</w:t>
      </w:r>
      <w:r w:rsidRPr="00CA26BD">
        <w:rPr>
          <w:rFonts w:asciiTheme="minorHAnsi" w:hAnsiTheme="minorHAnsi"/>
          <w:sz w:val="22"/>
          <w:szCs w:val="22"/>
        </w:rPr>
        <w:t xml:space="preserve">, w wysokości 0,5% wynagrodzenia umownego brutto, za każdy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usunięciu wad stwierdzonych przy odbiorze lub w okresie gwarancji i rękojmi za wady – w wysokości  0,5% wynagrodzenia umownego brutto, za każdy rozpoczęty dzień opóźnienia liczonego od dnia wyznaczonego na usunięcie wad,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Pr="00CA26BD">
        <w:rPr>
          <w:rFonts w:asciiTheme="minorHAnsi" w:hAnsiTheme="minorHAnsi"/>
          <w:sz w:val="22"/>
          <w:szCs w:val="22"/>
        </w:rPr>
        <w:t xml:space="preserve"> w wysokości 10% wynagrodzenia umownego brutto,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nieprzedłożenia do zaakceptowania projektu umowy o podwykonawstwo, której przedmiotem są roboty budowlane, lub projektu jej zmiany w wysokości 1% wynagrodzenia umownego brutto,</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rsidR="00A57EBA"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rsidR="00A57EBA" w:rsidRPr="00CA26BD" w:rsidRDefault="00A57EBA"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rsidR="00A871DE" w:rsidRPr="00CA26BD" w:rsidRDefault="00240AEC"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rsidR="00F950EB" w:rsidRPr="00CA26BD" w:rsidRDefault="00F950EB" w:rsidP="000961F4">
      <w:pPr>
        <w:spacing w:line="276" w:lineRule="auto"/>
        <w:ind w:right="-83"/>
        <w:jc w:val="center"/>
        <w:rPr>
          <w:rFonts w:asciiTheme="minorHAnsi" w:hAnsiTheme="minorHAnsi"/>
          <w:b/>
          <w:bCs/>
          <w:sz w:val="22"/>
          <w:szCs w:val="22"/>
        </w:rPr>
      </w:pPr>
    </w:p>
    <w:p w:rsidR="00B74B80" w:rsidRPr="00CA26BD" w:rsidRDefault="00B74B80" w:rsidP="000961F4">
      <w:pPr>
        <w:spacing w:line="276" w:lineRule="auto"/>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1.</w:t>
      </w:r>
      <w:r w:rsidRPr="00CA26BD">
        <w:rPr>
          <w:rFonts w:asciiTheme="minorHAnsi" w:hAnsi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2.</w:t>
      </w:r>
      <w:r w:rsidRPr="00CA26BD">
        <w:rPr>
          <w:rFonts w:asciiTheme="minorHAnsi" w:hAnsiTheme="minorHAnsi"/>
          <w:sz w:val="22"/>
          <w:szCs w:val="22"/>
        </w:rPr>
        <w:tab/>
        <w:t>Ubezpieczeniu podlegają w szczególności:</w:t>
      </w:r>
    </w:p>
    <w:p w:rsidR="002309FD" w:rsidRPr="00CA26BD" w:rsidRDefault="002309FD" w:rsidP="00CA0E40">
      <w:pPr>
        <w:pStyle w:val="Lista2"/>
        <w:numPr>
          <w:ilvl w:val="0"/>
          <w:numId w:val="18"/>
        </w:numPr>
        <w:spacing w:line="276" w:lineRule="auto"/>
        <w:ind w:left="709" w:right="-83" w:hanging="349"/>
        <w:jc w:val="both"/>
        <w:rPr>
          <w:rFonts w:asciiTheme="minorHAnsi" w:hAnsiTheme="minorHAnsi"/>
          <w:sz w:val="22"/>
          <w:szCs w:val="22"/>
        </w:rPr>
      </w:pPr>
      <w:r w:rsidRPr="00CA26BD">
        <w:rPr>
          <w:rFonts w:asciiTheme="minorHAnsi" w:hAnsiTheme="minorHAnsi"/>
          <w:sz w:val="22"/>
          <w:szCs w:val="22"/>
        </w:rPr>
        <w:t>roboty objęte Umową, urządzenia oraz wszelkie mienie ruchome związane bezpośrednio z wykonawstwem robót,</w:t>
      </w:r>
    </w:p>
    <w:p w:rsidR="002309FD" w:rsidRPr="00CA26BD" w:rsidRDefault="002309FD" w:rsidP="00CA0E40">
      <w:pPr>
        <w:pStyle w:val="Lista2"/>
        <w:numPr>
          <w:ilvl w:val="0"/>
          <w:numId w:val="18"/>
        </w:numPr>
        <w:spacing w:line="276" w:lineRule="auto"/>
        <w:ind w:left="720" w:right="-83" w:hanging="294"/>
        <w:jc w:val="both"/>
        <w:rPr>
          <w:rFonts w:asciiTheme="minorHAnsi" w:hAnsiTheme="minorHAnsi"/>
          <w:sz w:val="22"/>
          <w:szCs w:val="22"/>
        </w:rPr>
      </w:pPr>
      <w:r w:rsidRPr="00CA26BD">
        <w:rPr>
          <w:rFonts w:asciiTheme="minorHAnsi" w:hAnsiTheme="minorHAnsi"/>
          <w:sz w:val="22"/>
          <w:szCs w:val="22"/>
        </w:rPr>
        <w:lastRenderedPageBreak/>
        <w:t xml:space="preserve">odpowiedzialność cywilna za szkody oraz następstwa nieszczęśliwych wypadków dotyczące pracowników i osób trzecich, a powstałe w związku z prowadzonymi robotami, w tym także ruchem pojazdów mechanicznych. </w:t>
      </w:r>
    </w:p>
    <w:p w:rsidR="002309FD" w:rsidRPr="00CA26BD" w:rsidRDefault="002309FD" w:rsidP="000961F4">
      <w:pPr>
        <w:pStyle w:val="Lista"/>
        <w:spacing w:line="276" w:lineRule="auto"/>
        <w:ind w:right="-83"/>
        <w:jc w:val="both"/>
        <w:rPr>
          <w:rFonts w:asciiTheme="minorHAnsi" w:hAnsiTheme="minorHAnsi"/>
          <w:b/>
          <w:sz w:val="22"/>
          <w:szCs w:val="22"/>
        </w:rPr>
      </w:pPr>
      <w:r w:rsidRPr="00CA26BD">
        <w:rPr>
          <w:rFonts w:asciiTheme="minorHAnsi" w:hAnsiTheme="minorHAnsi"/>
          <w:sz w:val="22"/>
          <w:szCs w:val="22"/>
        </w:rPr>
        <w:t xml:space="preserve"> </w:t>
      </w:r>
    </w:p>
    <w:p w:rsidR="00B563DD" w:rsidRPr="00CA26BD" w:rsidRDefault="00B563DD"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rsidR="002F4466" w:rsidRPr="00CA26BD" w:rsidRDefault="002F4466"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rsidR="002F4466" w:rsidRPr="00CA26BD" w:rsidRDefault="00803458"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jest uprawniony do odstąpienia od umowy z przyczyn leżących po stronie Wykonawcy, po wyznaczeniu dodatkowego terminu, jeśli Wykonawca:</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nie usunął istotnych wad przedmiotu umowy w terminie wyznaczonym w protokole odbioru;</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w przypadku wszczęcia postępowania układowego lub likwidacyjnego Wykonawcy.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lastRenderedPageBreak/>
        <w:t>przejęcia terenu budowy;</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rsidR="00B74B80" w:rsidRPr="00CA26BD" w:rsidRDefault="00B74B80" w:rsidP="00CA0E40">
      <w:pPr>
        <w:numPr>
          <w:ilvl w:val="0"/>
          <w:numId w:val="13"/>
        </w:numPr>
        <w:autoSpaceDE w:val="0"/>
        <w:autoSpaceDN w:val="0"/>
        <w:adjustRightInd w:val="0"/>
        <w:spacing w:line="276" w:lineRule="auto"/>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394B2F" w:rsidRPr="00CA26BD" w:rsidRDefault="00394B2F" w:rsidP="000961F4">
      <w:pPr>
        <w:autoSpaceDE w:val="0"/>
        <w:autoSpaceDN w:val="0"/>
        <w:adjustRightInd w:val="0"/>
        <w:spacing w:line="276" w:lineRule="auto"/>
        <w:ind w:left="360"/>
        <w:jc w:val="both"/>
        <w:rPr>
          <w:rFonts w:asciiTheme="minorHAnsi" w:hAnsiTheme="minorHAnsi"/>
          <w:color w:val="000000"/>
          <w:sz w:val="22"/>
          <w:szCs w:val="22"/>
        </w:rPr>
      </w:pPr>
    </w:p>
    <w:p w:rsidR="0077351F" w:rsidRPr="00CA26BD" w:rsidRDefault="0077351F" w:rsidP="000961F4">
      <w:pPr>
        <w:pStyle w:val="Akapitzlist"/>
        <w:widowControl/>
        <w:tabs>
          <w:tab w:val="left" w:pos="426"/>
        </w:tabs>
        <w:suppressAutoHyphens w:val="0"/>
        <w:spacing w:line="276" w:lineRule="auto"/>
        <w:ind w:left="360"/>
        <w:contextualSpacing w:val="0"/>
        <w:jc w:val="both"/>
        <w:rPr>
          <w:rFonts w:asciiTheme="minorHAnsi" w:hAnsiTheme="minorHAnsi"/>
          <w:sz w:val="22"/>
          <w:szCs w:val="22"/>
        </w:rPr>
      </w:pPr>
      <w:r w:rsidRPr="00CA26BD">
        <w:rPr>
          <w:rFonts w:asciiTheme="minorHAnsi" w:hAnsiTheme="minorHAnsi"/>
          <w:b/>
          <w:bCs/>
          <w:sz w:val="22"/>
          <w:szCs w:val="22"/>
        </w:rPr>
        <w:t>§  13 Zabezpieczenie należytego wykonania umowy</w:t>
      </w:r>
      <w:r w:rsidR="00394B2F" w:rsidRPr="00CA26BD">
        <w:rPr>
          <w:rFonts w:asciiTheme="minorHAnsi" w:hAnsiTheme="minorHAnsi"/>
          <w:b/>
          <w:bCs/>
          <w:sz w:val="22"/>
          <w:szCs w:val="22"/>
        </w:rPr>
        <w:t xml:space="preserve"> </w:t>
      </w:r>
    </w:p>
    <w:p w:rsidR="00B74B80" w:rsidRPr="00CA26BD" w:rsidRDefault="008A7ECE" w:rsidP="000961F4">
      <w:pPr>
        <w:spacing w:line="276" w:lineRule="auto"/>
        <w:ind w:left="360"/>
        <w:jc w:val="both"/>
        <w:rPr>
          <w:rFonts w:asciiTheme="minorHAnsi" w:hAnsiTheme="minorHAnsi"/>
          <w:sz w:val="22"/>
          <w:szCs w:val="22"/>
        </w:rPr>
      </w:pPr>
      <w:r w:rsidRPr="00CA26BD">
        <w:rPr>
          <w:rFonts w:asciiTheme="minorHAnsi" w:hAnsiTheme="minorHAnsi"/>
          <w:sz w:val="22"/>
          <w:szCs w:val="22"/>
        </w:rPr>
        <w:t>Nie dotyczy.</w:t>
      </w:r>
    </w:p>
    <w:p w:rsidR="008A7ECE" w:rsidRPr="00CA26BD" w:rsidRDefault="008A7ECE" w:rsidP="000961F4">
      <w:pPr>
        <w:spacing w:line="276" w:lineRule="auto"/>
        <w:ind w:left="360"/>
        <w:jc w:val="both"/>
        <w:rPr>
          <w:rFonts w:asciiTheme="minorHAnsi" w:hAnsiTheme="minorHAnsi"/>
          <w:sz w:val="22"/>
          <w:szCs w:val="22"/>
        </w:rPr>
      </w:pPr>
    </w:p>
    <w:p w:rsidR="00A90429" w:rsidRPr="00CA26BD" w:rsidRDefault="0045703B" w:rsidP="000961F4">
      <w:pPr>
        <w:pStyle w:val="Tekstpodstawowy"/>
        <w:spacing w:line="276" w:lineRule="auto"/>
        <w:ind w:right="-83"/>
        <w:rPr>
          <w:rFonts w:asciiTheme="minorHAnsi" w:hAnsiTheme="minorHAnsi"/>
          <w:b w:val="0"/>
          <w:bCs w:val="0"/>
          <w:sz w:val="22"/>
          <w:szCs w:val="22"/>
        </w:rPr>
      </w:pPr>
      <w:r w:rsidRPr="00CA26BD">
        <w:rPr>
          <w:rFonts w:asciiTheme="minorHAnsi" w:hAnsiTheme="minorHAnsi"/>
          <w:sz w:val="22"/>
          <w:szCs w:val="22"/>
        </w:rPr>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t>w pierwotnie określony sposób,</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rsidR="00EB0820" w:rsidRPr="00CA26BD" w:rsidRDefault="00EB0820" w:rsidP="000961F4">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rsidR="00EB0820" w:rsidRPr="00CA26BD" w:rsidRDefault="00EB0820" w:rsidP="000D57BE">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okoliczności powodujące, że wykonanie umowy zgodnie z opracowaną </w:t>
      </w:r>
      <w:r w:rsidRPr="00CA26BD">
        <w:rPr>
          <w:rFonts w:asciiTheme="minorHAnsi" w:hAnsiTheme="minorHAnsi"/>
          <w:sz w:val="22"/>
          <w:szCs w:val="22"/>
        </w:rPr>
        <w:lastRenderedPageBreak/>
        <w:t>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rsidR="00EB0820" w:rsidRPr="00CA26BD" w:rsidRDefault="00EB0820" w:rsidP="000961F4">
      <w:pPr>
        <w:pStyle w:val="Akapitzlist"/>
        <w:widowControl/>
        <w:tabs>
          <w:tab w:val="left" w:pos="426"/>
        </w:tabs>
        <w:spacing w:line="276" w:lineRule="auto"/>
        <w:jc w:val="both"/>
        <w:rPr>
          <w:rFonts w:asciiTheme="minorHAnsi" w:hAnsiTheme="minorHAnsi"/>
          <w:sz w:val="22"/>
          <w:szCs w:val="22"/>
        </w:rPr>
      </w:pPr>
    </w:p>
    <w:p w:rsidR="00EB0820" w:rsidRPr="00CA26BD" w:rsidRDefault="00EB0820" w:rsidP="000961F4">
      <w:pPr>
        <w:pStyle w:val="Akapitzlist"/>
        <w:widowControl/>
        <w:tabs>
          <w:tab w:val="left" w:pos="426"/>
        </w:tabs>
        <w:spacing w:line="276" w:lineRule="auto"/>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B0820" w:rsidRPr="00CA26BD" w:rsidRDefault="00EB0820" w:rsidP="000961F4">
      <w:pPr>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rsidR="00EB0820" w:rsidRPr="00CA26BD" w:rsidRDefault="00EB0820" w:rsidP="000961F4">
      <w:pPr>
        <w:tabs>
          <w:tab w:val="left" w:pos="851"/>
        </w:tabs>
        <w:spacing w:line="276" w:lineRule="auto"/>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lastRenderedPageBreak/>
        <w:t xml:space="preserve">Przewiduje się możliwość dokonania zmian  w zawartej umowie, które prowadzą do podwyższenia wynagrodzenia za realizację przedmiotu zamówienia.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stawki podatku od towarów i usług,</w:t>
      </w:r>
    </w:p>
    <w:p w:rsidR="00EB0820" w:rsidRPr="00CA26BD" w:rsidRDefault="00EB0820" w:rsidP="000961F4">
      <w:pPr>
        <w:tabs>
          <w:tab w:val="left" w:pos="408"/>
        </w:tabs>
        <w:spacing w:line="276" w:lineRule="auto"/>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Zmiana wysokości wynagrodzenia należnego Wykonawcy będzie odnosić się wyłącznie do części w odniesieniu do której:</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po dniu wejścia w życie przepisów zmieniających stawkę podatku od towarów i usług oraz wyłącznie do części przedmiotu Umowy, do której zastosowanie znajdzie zmiana stawki podatku od towarów i usług.</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w:t>
      </w:r>
      <w:r w:rsidRPr="00CA26BD">
        <w:rPr>
          <w:rFonts w:asciiTheme="minorHAnsi" w:hAnsiTheme="minorHAnsi"/>
          <w:sz w:val="22"/>
          <w:szCs w:val="22"/>
        </w:rPr>
        <w:br/>
        <w:t xml:space="preserve">z powodu technologii realizacji prac określonych Umową, normami lub innymi przepisami, wymagającej konkretnych warunków atmosferycznych, jeżeli konieczność wykonania prac </w:t>
      </w:r>
      <w:r w:rsidR="00DA0A1A" w:rsidRPr="00CA26BD">
        <w:rPr>
          <w:rFonts w:asciiTheme="minorHAnsi" w:hAnsiTheme="minorHAnsi"/>
          <w:sz w:val="22"/>
          <w:szCs w:val="22"/>
        </w:rPr>
        <w:br/>
      </w:r>
      <w:r w:rsidRPr="00CA26BD">
        <w:rPr>
          <w:rFonts w:asciiTheme="minorHAnsi" w:hAnsiTheme="minorHAnsi"/>
          <w:sz w:val="22"/>
          <w:szCs w:val="22"/>
        </w:rPr>
        <w:t xml:space="preserve">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lastRenderedPageBreak/>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EB0820" w:rsidRPr="00CA26BD" w:rsidRDefault="00EB0820" w:rsidP="000961F4">
      <w:pPr>
        <w:pStyle w:val="Akapitzlist"/>
        <w:tabs>
          <w:tab w:val="left" w:pos="851"/>
        </w:tabs>
        <w:spacing w:line="276" w:lineRule="auto"/>
        <w:ind w:left="1571"/>
        <w:jc w:val="both"/>
        <w:rPr>
          <w:rFonts w:asciiTheme="minorHAnsi" w:hAnsiTheme="minorHAnsi"/>
          <w:sz w:val="22"/>
          <w:szCs w:val="22"/>
        </w:rPr>
      </w:pP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w celu jednoznacznej interpretacji ich zapisów przez strony.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t>
      </w:r>
      <w:r w:rsidRPr="00CA26BD">
        <w:rPr>
          <w:rFonts w:asciiTheme="minorHAnsi" w:hAnsiTheme="minorHAnsi"/>
          <w:sz w:val="22"/>
          <w:szCs w:val="22"/>
        </w:rPr>
        <w:br/>
        <w:t xml:space="preserve">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rsidR="00EB0820" w:rsidRPr="00CA26BD" w:rsidRDefault="00EB0820" w:rsidP="000961F4">
      <w:pPr>
        <w:spacing w:line="276" w:lineRule="auto"/>
        <w:jc w:val="both"/>
        <w:rPr>
          <w:rFonts w:asciiTheme="minorHAnsi" w:hAnsiTheme="minorHAnsi"/>
          <w:bCs/>
          <w:sz w:val="22"/>
          <w:szCs w:val="22"/>
        </w:rPr>
      </w:pPr>
      <w:r w:rsidRPr="00CA26BD">
        <w:rPr>
          <w:rFonts w:asciiTheme="minorHAnsi" w:hAnsiTheme="minorHAnsi"/>
          <w:bCs/>
          <w:sz w:val="22"/>
          <w:szCs w:val="22"/>
        </w:rPr>
        <w:t>Powyższe okoliczności stanowią z</w:t>
      </w:r>
      <w:r w:rsidRPr="00CA26BD">
        <w:rPr>
          <w:rFonts w:asciiTheme="minorHAnsi" w:hAnsiTheme="minorHAnsi"/>
          <w:sz w:val="22"/>
          <w:szCs w:val="22"/>
        </w:rPr>
        <w:t xml:space="preserve">akres, charakter oraz warunki wprowadzenia zmian </w:t>
      </w:r>
      <w:r w:rsidRPr="00CA26BD">
        <w:rPr>
          <w:rFonts w:asciiTheme="minorHAnsi" w:hAnsiTheme="minorHAnsi"/>
          <w:sz w:val="22"/>
          <w:szCs w:val="22"/>
        </w:rPr>
        <w:br/>
        <w:t>w zawartej umowie</w:t>
      </w:r>
      <w:r w:rsidRPr="00CA26BD">
        <w:rPr>
          <w:rFonts w:asciiTheme="minorHAnsi" w:hAnsiTheme="minorHAnsi"/>
          <w:bCs/>
          <w:sz w:val="22"/>
          <w:szCs w:val="22"/>
        </w:rPr>
        <w:t xml:space="preserve"> o których mowa w art. 144 ust. 1 PZP.</w:t>
      </w:r>
    </w:p>
    <w:p w:rsidR="00EB0820" w:rsidRPr="00CA26BD" w:rsidRDefault="00EB0820" w:rsidP="000961F4">
      <w:pPr>
        <w:spacing w:line="276" w:lineRule="auto"/>
        <w:ind w:left="567" w:hanging="567"/>
        <w:jc w:val="both"/>
        <w:rPr>
          <w:rFonts w:asciiTheme="minorHAnsi" w:hAnsiTheme="minorHAnsi"/>
          <w:b/>
          <w:sz w:val="22"/>
          <w:szCs w:val="22"/>
        </w:rPr>
      </w:pP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Nie stanowią zmiany umowy w rozumieniu art. 144 ust. 1 ustawy Pzp następujące zmiany: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lastRenderedPageBreak/>
        <w:t>danych związanych z obsługą administracyjno-organizacyjną Umowy, w szczególności zmiana numeru rachunku bankowego,</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rsidR="00EB0820" w:rsidRPr="00CA26BD" w:rsidRDefault="00EB0820" w:rsidP="00CA0E40">
      <w:pPr>
        <w:numPr>
          <w:ilvl w:val="0"/>
          <w:numId w:val="26"/>
        </w:numPr>
        <w:spacing w:line="276" w:lineRule="auto"/>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Umowa wymaga, pod rygorem nieważności, zachowania formy pisemnej, chyba że przepisy odrębne wymagają formy szczególnej.</w:t>
      </w:r>
    </w:p>
    <w:p w:rsidR="00EB0820" w:rsidRPr="00CA26BD" w:rsidRDefault="00EB0820" w:rsidP="000961F4">
      <w:pPr>
        <w:spacing w:line="276" w:lineRule="auto"/>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77351F" w:rsidRPr="00CA26BD">
        <w:rPr>
          <w:rFonts w:asciiTheme="minorHAnsi" w:hAnsiTheme="minorHAnsi"/>
          <w:sz w:val="22"/>
          <w:szCs w:val="22"/>
        </w:rPr>
        <w:t>5</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rsidR="004157BD" w:rsidRPr="00CA26BD" w:rsidRDefault="00D9759F" w:rsidP="000961F4">
      <w:pPr>
        <w:spacing w:line="276" w:lineRule="auto"/>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rsidR="00C133E7" w:rsidRPr="00CA26BD" w:rsidRDefault="00C133E7" w:rsidP="000961F4">
      <w:pPr>
        <w:pStyle w:val="Tekstpodstawowy"/>
        <w:spacing w:line="276" w:lineRule="auto"/>
        <w:ind w:right="-83"/>
        <w:jc w:val="center"/>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77351F" w:rsidRPr="00CA26BD">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rsidR="00621CB9"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00A90429" w:rsidRPr="00CA26BD">
        <w:rPr>
          <w:rFonts w:asciiTheme="minorHAnsi" w:hAnsiTheme="minorHAnsi"/>
          <w:sz w:val="22"/>
          <w:szCs w:val="22"/>
        </w:rPr>
        <w:t>P</w:t>
      </w:r>
      <w:r w:rsidR="00DD6AD8" w:rsidRPr="00CA26BD">
        <w:rPr>
          <w:rFonts w:asciiTheme="minorHAnsi" w:hAnsiTheme="minorHAnsi"/>
          <w:sz w:val="22"/>
          <w:szCs w:val="22"/>
        </w:rPr>
        <w:t xml:space="preserve">rawo zamówień publicznych, </w:t>
      </w:r>
      <w:r w:rsidRPr="00CA26BD">
        <w:rPr>
          <w:rFonts w:asciiTheme="minorHAnsi" w:hAnsiTheme="minorHAnsi"/>
          <w:sz w:val="22"/>
          <w:szCs w:val="22"/>
        </w:rPr>
        <w:t xml:space="preserve">Kodeksu Cywilnego </w:t>
      </w:r>
      <w:r w:rsidR="00DD6AD8" w:rsidRPr="00CA26BD">
        <w:rPr>
          <w:rFonts w:asciiTheme="minorHAnsi" w:hAnsiTheme="minorHAnsi"/>
          <w:sz w:val="22"/>
          <w:szCs w:val="22"/>
        </w:rPr>
        <w:t xml:space="preserve"> </w:t>
      </w:r>
      <w:r w:rsidRPr="00CA26BD">
        <w:rPr>
          <w:rFonts w:asciiTheme="minorHAnsi" w:hAnsiTheme="minorHAnsi"/>
          <w:sz w:val="22"/>
          <w:szCs w:val="22"/>
        </w:rPr>
        <w:t>i ustawy Prawo Budowlane.</w:t>
      </w:r>
    </w:p>
    <w:p w:rsidR="00CF7420" w:rsidRPr="00CA26BD" w:rsidRDefault="00CF7420" w:rsidP="00CA0E40">
      <w:pPr>
        <w:numPr>
          <w:ilvl w:val="0"/>
          <w:numId w:val="11"/>
        </w:numPr>
        <w:spacing w:line="276" w:lineRule="auto"/>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rsidR="00D9759F"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 xml:space="preserve">Umowę sporządzono w </w:t>
      </w:r>
      <w:r w:rsidR="00070316" w:rsidRPr="00CA26BD">
        <w:rPr>
          <w:rFonts w:asciiTheme="minorHAnsi" w:hAnsiTheme="minorHAnsi"/>
          <w:sz w:val="22"/>
          <w:szCs w:val="22"/>
        </w:rPr>
        <w:t>czterech</w:t>
      </w:r>
      <w:r w:rsidRPr="00CA26BD">
        <w:rPr>
          <w:rFonts w:asciiTheme="minorHAnsi" w:hAnsiTheme="minorHAnsi"/>
          <w:sz w:val="22"/>
          <w:szCs w:val="22"/>
        </w:rPr>
        <w:t xml:space="preserve"> jednobrzmiących egzemplarzach, </w:t>
      </w:r>
      <w:r w:rsidR="00070316" w:rsidRPr="00CA26BD">
        <w:rPr>
          <w:rFonts w:asciiTheme="minorHAnsi" w:hAnsiTheme="minorHAnsi"/>
          <w:sz w:val="22"/>
          <w:szCs w:val="22"/>
        </w:rPr>
        <w:t>trzy egzemplarze dla Zamawiającego i jeden egzemplarz dla Wykonawcy.</w:t>
      </w:r>
      <w:r w:rsidRPr="00CA26BD">
        <w:rPr>
          <w:rFonts w:asciiTheme="minorHAnsi" w:hAnsiTheme="minorHAnsi"/>
          <w:sz w:val="22"/>
          <w:szCs w:val="22"/>
        </w:rPr>
        <w:t xml:space="preserve">  </w:t>
      </w:r>
    </w:p>
    <w:p w:rsidR="003F28B5" w:rsidRPr="00CA26BD" w:rsidRDefault="003F28B5" w:rsidP="000961F4">
      <w:pPr>
        <w:spacing w:line="276" w:lineRule="auto"/>
        <w:ind w:left="360"/>
        <w:jc w:val="both"/>
        <w:rPr>
          <w:rFonts w:asciiTheme="minorHAnsi" w:hAnsiTheme="minorHAnsi"/>
          <w:sz w:val="22"/>
          <w:szCs w:val="22"/>
        </w:rPr>
      </w:pPr>
    </w:p>
    <w:p w:rsidR="003F28B5" w:rsidRPr="00CA26BD" w:rsidRDefault="003F28B5" w:rsidP="003F28B5">
      <w:pPr>
        <w:pStyle w:val="Tekstpodstawowy"/>
        <w:spacing w:line="276" w:lineRule="auto"/>
        <w:ind w:right="-83"/>
        <w:rPr>
          <w:rFonts w:asciiTheme="minorHAnsi" w:hAnsiTheme="minorHAnsi"/>
          <w:sz w:val="22"/>
          <w:szCs w:val="22"/>
        </w:rPr>
      </w:pPr>
      <w:r w:rsidRPr="00CA26BD">
        <w:rPr>
          <w:rFonts w:asciiTheme="minorHAnsi" w:hAnsiTheme="minorHAnsi"/>
          <w:sz w:val="22"/>
          <w:szCs w:val="22"/>
        </w:rPr>
        <w:t>Załączniki do niniejszej umowy:</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1. Zapytanie ofertowe z dnia 2</w:t>
      </w:r>
      <w:r w:rsidR="00CA26BD">
        <w:rPr>
          <w:rFonts w:asciiTheme="minorHAnsi" w:hAnsiTheme="minorHAnsi"/>
          <w:sz w:val="22"/>
          <w:szCs w:val="22"/>
        </w:rPr>
        <w:t>5</w:t>
      </w:r>
      <w:r w:rsidRPr="00CA26BD">
        <w:rPr>
          <w:rFonts w:asciiTheme="minorHAnsi" w:hAnsiTheme="minorHAnsi"/>
          <w:sz w:val="22"/>
          <w:szCs w:val="22"/>
        </w:rPr>
        <w:t>.0</w:t>
      </w:r>
      <w:r w:rsidR="00CA26BD">
        <w:rPr>
          <w:rFonts w:asciiTheme="minorHAnsi" w:hAnsiTheme="minorHAnsi"/>
          <w:sz w:val="22"/>
          <w:szCs w:val="22"/>
        </w:rPr>
        <w:t>4</w:t>
      </w:r>
      <w:r w:rsidRPr="00CA26BD">
        <w:rPr>
          <w:rFonts w:asciiTheme="minorHAnsi" w:hAnsiTheme="minorHAnsi"/>
          <w:sz w:val="22"/>
          <w:szCs w:val="22"/>
        </w:rPr>
        <w:t>.201</w:t>
      </w:r>
      <w:r w:rsidR="00CA26BD">
        <w:rPr>
          <w:rFonts w:asciiTheme="minorHAnsi" w:hAnsiTheme="minorHAnsi"/>
          <w:sz w:val="22"/>
          <w:szCs w:val="22"/>
        </w:rPr>
        <w:t>8</w:t>
      </w:r>
      <w:r w:rsidRPr="00CA26BD">
        <w:rPr>
          <w:rFonts w:asciiTheme="minorHAnsi" w:hAnsiTheme="minorHAnsi"/>
          <w:sz w:val="22"/>
          <w:szCs w:val="22"/>
        </w:rPr>
        <w:t>r.</w:t>
      </w:r>
      <w:r w:rsidR="00CA26BD">
        <w:rPr>
          <w:rFonts w:asciiTheme="minorHAnsi" w:hAnsiTheme="minorHAnsi"/>
          <w:sz w:val="22"/>
          <w:szCs w:val="22"/>
        </w:rPr>
        <w:t xml:space="preserve"> wraz z załącznikami</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2. Oferta Wykonawcy</w:t>
      </w:r>
    </w:p>
    <w:p w:rsidR="00264113" w:rsidRPr="00CA26BD" w:rsidRDefault="00264113" w:rsidP="000961F4">
      <w:pPr>
        <w:spacing w:line="276" w:lineRule="auto"/>
        <w:ind w:left="360"/>
        <w:jc w:val="both"/>
        <w:rPr>
          <w:rFonts w:asciiTheme="minorHAnsi" w:hAnsiTheme="minorHAnsi"/>
          <w:sz w:val="22"/>
          <w:szCs w:val="22"/>
        </w:rPr>
      </w:pPr>
    </w:p>
    <w:p w:rsidR="00D9759F" w:rsidRPr="00CA26BD" w:rsidRDefault="00D9759F" w:rsidP="000961F4">
      <w:pPr>
        <w:pStyle w:val="Tekstpodstawowy"/>
        <w:spacing w:line="276" w:lineRule="auto"/>
        <w:ind w:right="-83"/>
        <w:jc w:val="center"/>
        <w:rPr>
          <w:rFonts w:asciiTheme="minorHAnsi" w:hAnsiTheme="minorHAnsi"/>
          <w:b w:val="0"/>
          <w:sz w:val="22"/>
          <w:szCs w:val="22"/>
        </w:rPr>
      </w:pPr>
    </w:p>
    <w:p w:rsidR="003F28B5" w:rsidRPr="00CA26BD" w:rsidRDefault="003F28B5" w:rsidP="000961F4">
      <w:pPr>
        <w:pStyle w:val="Tekstpodstawowy"/>
        <w:spacing w:line="276" w:lineRule="auto"/>
        <w:ind w:right="-83"/>
        <w:jc w:val="center"/>
        <w:rPr>
          <w:rFonts w:asciiTheme="minorHAnsi" w:hAnsiTheme="minorHAnsi"/>
          <w:b w:val="0"/>
          <w:sz w:val="22"/>
          <w:szCs w:val="22"/>
        </w:rPr>
      </w:pPr>
    </w:p>
    <w:p w:rsidR="009231B0" w:rsidRPr="00CA26BD" w:rsidRDefault="008F3036" w:rsidP="000961F4">
      <w:pPr>
        <w:pStyle w:val="Lista"/>
        <w:spacing w:line="276" w:lineRule="auto"/>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53" w:rsidRDefault="00440553">
      <w:r>
        <w:separator/>
      </w:r>
    </w:p>
  </w:endnote>
  <w:endnote w:type="continuationSeparator" w:id="0">
    <w:p w:rsidR="00440553" w:rsidRDefault="004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rsidR="00D9759F" w:rsidRDefault="00D9759F"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656DD8">
      <w:rPr>
        <w:rStyle w:val="Numerstrony"/>
        <w:noProof/>
      </w:rPr>
      <w:t>- 2 -</w:t>
    </w:r>
    <w:r>
      <w:rPr>
        <w:rStyle w:val="Numerstrony"/>
      </w:rPr>
      <w:fldChar w:fldCharType="end"/>
    </w:r>
  </w:p>
  <w:p w:rsidR="00D9759F" w:rsidRDefault="00D9759F" w:rsidP="00271528">
    <w:pPr>
      <w:autoSpaceDE w:val="0"/>
      <w:autoSpaceDN w:val="0"/>
      <w:adjustRightInd w:val="0"/>
      <w:jc w:val="center"/>
      <w:rPr>
        <w:sz w:val="16"/>
        <w:szCs w:val="16"/>
      </w:rPr>
    </w:pPr>
  </w:p>
  <w:p w:rsidR="00D9759F" w:rsidRDefault="00D9759F" w:rsidP="00271528">
    <w:pPr>
      <w:autoSpaceDE w:val="0"/>
      <w:autoSpaceDN w:val="0"/>
      <w:adjustRightInd w:val="0"/>
      <w:jc w:val="center"/>
      <w:rPr>
        <w:sz w:val="16"/>
        <w:szCs w:val="16"/>
      </w:rPr>
    </w:pPr>
  </w:p>
  <w:p w:rsidR="00D9759F" w:rsidRDefault="00D97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53" w:rsidRDefault="00440553">
      <w:r>
        <w:separator/>
      </w:r>
    </w:p>
  </w:footnote>
  <w:footnote w:type="continuationSeparator" w:id="0">
    <w:p w:rsidR="00440553" w:rsidRDefault="0044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388"/>
      <w:gridCol w:w="2553"/>
      <w:gridCol w:w="2552"/>
    </w:tblGrid>
    <w:tr w:rsidR="00CA26BD" w:rsidRPr="00FE39EF" w:rsidTr="00DD14BC">
      <w:trPr>
        <w:trHeight w:val="917"/>
      </w:trPr>
      <w:tc>
        <w:tcPr>
          <w:tcW w:w="5388" w:type="dxa"/>
          <w:shd w:val="clear" w:color="auto" w:fill="FFFFFF"/>
          <w:vAlign w:val="center"/>
        </w:tcPr>
        <w:p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rsidR="00CA26BD" w:rsidRPr="00DD52B3" w:rsidRDefault="00CA26BD" w:rsidP="00DD14BC">
          <w:pPr>
            <w:pStyle w:val="Nagwek"/>
            <w:jc w:val="center"/>
            <w:rPr>
              <w:b/>
            </w:rPr>
          </w:pPr>
          <w:r>
            <w:rPr>
              <w:b/>
            </w:rPr>
            <w:t xml:space="preserve">- </w:t>
          </w:r>
          <w:r w:rsidRPr="00FE39EF">
            <w:rPr>
              <w:b/>
            </w:rPr>
            <w:t xml:space="preserve"> </w:t>
          </w:r>
          <w:r>
            <w:rPr>
              <w:b/>
            </w:rPr>
            <w:t xml:space="preserve">Załącznik Nr 7 </w:t>
          </w:r>
          <w:r w:rsidRPr="00DD52B3">
            <w:rPr>
              <w:b/>
            </w:rPr>
            <w:t xml:space="preserve">do </w:t>
          </w:r>
          <w:r>
            <w:rPr>
              <w:b/>
            </w:rPr>
            <w:t>zapytania ofertowego</w:t>
          </w:r>
        </w:p>
        <w:p w:rsidR="00CA26BD" w:rsidRPr="00FE39EF" w:rsidRDefault="00CA26BD" w:rsidP="00DD14BC">
          <w:pPr>
            <w:pStyle w:val="Nagwek"/>
            <w:jc w:val="center"/>
            <w:rPr>
              <w:bCs/>
              <w:color w:val="4F81BD"/>
            </w:rPr>
          </w:pPr>
        </w:p>
      </w:tc>
    </w:tr>
  </w:tbl>
  <w:p w:rsidR="00684B7D" w:rsidRDefault="00684B7D">
    <w:pPr>
      <w:pStyle w:val="Nagwek"/>
    </w:pPr>
  </w:p>
  <w:p w:rsidR="00684B7D" w:rsidRDefault="00684B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7">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8">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3">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65E566D"/>
    <w:multiLevelType w:val="multilevel"/>
    <w:tmpl w:val="1B1E9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7">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2"/>
  </w:num>
  <w:num w:numId="3">
    <w:abstractNumId w:val="11"/>
  </w:num>
  <w:num w:numId="4">
    <w:abstractNumId w:val="28"/>
  </w:num>
  <w:num w:numId="5">
    <w:abstractNumId w:val="25"/>
  </w:num>
  <w:num w:numId="6">
    <w:abstractNumId w:val="31"/>
  </w:num>
  <w:num w:numId="7">
    <w:abstractNumId w:val="13"/>
  </w:num>
  <w:num w:numId="8">
    <w:abstractNumId w:val="38"/>
  </w:num>
  <w:num w:numId="9">
    <w:abstractNumId w:val="19"/>
  </w:num>
  <w:num w:numId="10">
    <w:abstractNumId w:val="33"/>
  </w:num>
  <w:num w:numId="11">
    <w:abstractNumId w:val="15"/>
  </w:num>
  <w:num w:numId="12">
    <w:abstractNumId w:val="0"/>
  </w:num>
  <w:num w:numId="13">
    <w:abstractNumId w:val="2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10"/>
  </w:num>
  <w:num w:numId="21">
    <w:abstractNumId w:val="12"/>
  </w:num>
  <w:num w:numId="22">
    <w:abstractNumId w:val="9"/>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35"/>
  </w:num>
  <w:num w:numId="28">
    <w:abstractNumId w:val="27"/>
  </w:num>
  <w:num w:numId="29">
    <w:abstractNumId w:val="14"/>
  </w:num>
  <w:num w:numId="30">
    <w:abstractNumId w:val="17"/>
  </w:num>
  <w:num w:numId="3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2926"/>
    <w:rsid w:val="00BC6A63"/>
    <w:rsid w:val="00BD1283"/>
    <w:rsid w:val="00BD1EA0"/>
    <w:rsid w:val="00BD38E4"/>
    <w:rsid w:val="00BD3CA4"/>
    <w:rsid w:val="00BD3D64"/>
    <w:rsid w:val="00BD5AD8"/>
    <w:rsid w:val="00BE52DB"/>
    <w:rsid w:val="00BE588F"/>
    <w:rsid w:val="00BE66D7"/>
    <w:rsid w:val="00BE69DE"/>
    <w:rsid w:val="00BF0BED"/>
    <w:rsid w:val="00C02148"/>
    <w:rsid w:val="00C03D3F"/>
    <w:rsid w:val="00C06A90"/>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79A9"/>
    <w:rsid w:val="00E1274A"/>
    <w:rsid w:val="00E14B91"/>
    <w:rsid w:val="00E14F9F"/>
    <w:rsid w:val="00E15586"/>
    <w:rsid w:val="00E211AA"/>
    <w:rsid w:val="00E26113"/>
    <w:rsid w:val="00E2762F"/>
    <w:rsid w:val="00E30F01"/>
    <w:rsid w:val="00E31679"/>
    <w:rsid w:val="00E33865"/>
    <w:rsid w:val="00E34F41"/>
    <w:rsid w:val="00E360A7"/>
    <w:rsid w:val="00E36D01"/>
    <w:rsid w:val="00E41AA8"/>
    <w:rsid w:val="00E434DC"/>
    <w:rsid w:val="00E45578"/>
    <w:rsid w:val="00E47AE1"/>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A6E4-4276-4B22-9DB6-40A77933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5613</Words>
  <Characters>33683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uzytkownik</cp:lastModifiedBy>
  <cp:revision>24</cp:revision>
  <cp:lastPrinted>2016-11-02T10:03:00Z</cp:lastPrinted>
  <dcterms:created xsi:type="dcterms:W3CDTF">2016-11-02T10:01:00Z</dcterms:created>
  <dcterms:modified xsi:type="dcterms:W3CDTF">2018-04-26T10:05:00Z</dcterms:modified>
</cp:coreProperties>
</file>