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46A2" w14:textId="4866658B" w:rsidR="00B805B0" w:rsidRPr="00B805B0" w:rsidRDefault="00B805B0" w:rsidP="00B805B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B805B0">
        <w:rPr>
          <w:rFonts w:cstheme="minorHAnsi"/>
          <w:noProof/>
          <w:sz w:val="22"/>
          <w:szCs w:val="22"/>
          <w:lang w:eastAsia="pl-PL"/>
        </w:rPr>
        <w:drawing>
          <wp:inline distT="0" distB="0" distL="0" distR="0" wp14:anchorId="1B5273A5" wp14:editId="76B3EB53">
            <wp:extent cx="5760720" cy="476093"/>
            <wp:effectExtent l="0" t="0" r="0" b="635"/>
            <wp:docPr id="1" name="Obraz 5" descr="Znaki ułożone w poziomym rzędzie. Od lewej:  znak Funduszy Europejskich dla Podkarpacia, znak Rzeczypospolitej Polskiej, znak Unii Europejskiej z dopiskiem  Dofinansowane przez Unię Europejską, ostatni znak Podkarpackie przestrzeń otwar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Znaki ułożone w poziomym rzędzie. Od lewej:  znak Funduszy Europejskich dla Podkarpacia, znak Rzeczypospolitej Polskiej, znak Unii Europejskiej z dopiskiem  Dofinansowane przez Unię Europejską, ostatni znak Podkarpackie przestrzeń otwart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013D8" w14:textId="164A0F29" w:rsidR="00B805B0" w:rsidRPr="00B805B0" w:rsidRDefault="00B805B0" w:rsidP="00B805B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B805B0">
        <w:rPr>
          <w:rFonts w:cstheme="minorHAnsi"/>
          <w:b/>
          <w:bCs/>
          <w:sz w:val="22"/>
          <w:szCs w:val="22"/>
        </w:rPr>
        <w:t>Parafia Rzymskokatolicka pw. Wszystkich Świętych w Kolbuszowej</w:t>
      </w:r>
      <w:r w:rsidRPr="00B805B0">
        <w:rPr>
          <w:rFonts w:cstheme="minorHAnsi"/>
          <w:b/>
          <w:bCs/>
          <w:sz w:val="22"/>
          <w:szCs w:val="22"/>
        </w:rPr>
        <w:t xml:space="preserve"> realizuje projekt:</w:t>
      </w:r>
    </w:p>
    <w:p w14:paraId="26526469" w14:textId="77777777" w:rsidR="00B805B0" w:rsidRDefault="00B805B0" w:rsidP="00B805B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B805B0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Tytuł projektu:</w:t>
      </w:r>
    </w:p>
    <w:p w14:paraId="61E58746" w14:textId="41E2CC16" w:rsidR="00B805B0" w:rsidRPr="00B805B0" w:rsidRDefault="00B805B0" w:rsidP="00B805B0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B805B0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„Zakup wyposażenia do Świetlicy Profilaktyczno-Wychowawczej „Przystań” w Kolbuszowej”</w:t>
      </w:r>
      <w:r w:rsidRPr="00B805B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3702455C" w14:textId="77777777" w:rsidR="00B805B0" w:rsidRPr="00B805B0" w:rsidRDefault="00B805B0" w:rsidP="00B805B0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B805B0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Cel projektu:</w:t>
      </w:r>
    </w:p>
    <w:p w14:paraId="3D837B72" w14:textId="6D2BAC9E" w:rsidR="00B805B0" w:rsidRPr="00B805B0" w:rsidRDefault="00B805B0" w:rsidP="00B805B0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B805B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Celem projektu jest poprawa jakości i dostępności usług świadczonych przez Świetlicę „Przystań” oraz zwiększenie liczby miejsc dla dzieci o 5 osób (z 30 do 35). Projekt umożliwi też wprowadzenie nowych form zajęć (m.in. teatralnych i kulinarnych) oraz częstsze działania integrujące z lokalną społecznością.</w:t>
      </w:r>
    </w:p>
    <w:p w14:paraId="2E295BA2" w14:textId="77777777" w:rsidR="00B805B0" w:rsidRDefault="00B805B0" w:rsidP="00B805B0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B805B0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Planowane działania (zakres projektu):</w:t>
      </w:r>
    </w:p>
    <w:p w14:paraId="3A1E33B8" w14:textId="0DD5794A" w:rsidR="002A5FA7" w:rsidRPr="002A5FA7" w:rsidRDefault="00B805B0" w:rsidP="002A5FA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B805B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 ramach projektu realizowany jest zakup wyposażenia i pomocy dydaktycznych potrzebnych do prowadzenia zajęć oraz organizacji wydarzeń </w:t>
      </w:r>
      <w:r w:rsidR="002A5FA7" w:rsidRPr="002A5FA7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przez Świetlicę „Przystań”</w:t>
      </w:r>
      <w:r w:rsidR="002A5FA7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</w:t>
      </w:r>
      <w:r w:rsidRPr="00B805B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2A5FA7" w:rsidRPr="002A5FA7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Projekt obejmuje zakup wyposażenia dla Świetlicy Profilaktyczno-Wychowawczej „Przystań” w Kolbuszowej, w podziale na cztery główne obszary:</w:t>
      </w:r>
    </w:p>
    <w:p w14:paraId="72161F6F" w14:textId="261EBAA4" w:rsidR="002A5FA7" w:rsidRPr="002A5FA7" w:rsidRDefault="002A5FA7" w:rsidP="002A5FA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</w:pPr>
      <w:r w:rsidRPr="002A5FA7"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  <w:t>Wyposażenie sali zajęć</w:t>
      </w:r>
      <w:r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  <w:t>:</w:t>
      </w:r>
    </w:p>
    <w:p w14:paraId="55C0E36D" w14:textId="77777777" w:rsidR="002A5FA7" w:rsidRPr="002A5FA7" w:rsidRDefault="002A5FA7" w:rsidP="002A5FA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2A5FA7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Zakup mebli i elementów do prowadzenia zajęć oraz pracy z dziećmi (w tym także pomoce wspierające rozwój i regulację sensoryczną), a także sprzęt komputerowy potrzebny do organizacji pracy i zajęć.</w:t>
      </w:r>
    </w:p>
    <w:p w14:paraId="66C5B9CD" w14:textId="2143FDFA" w:rsidR="002A5FA7" w:rsidRPr="002A5FA7" w:rsidRDefault="002A5FA7" w:rsidP="002A5FA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</w:pPr>
      <w:r w:rsidRPr="002A5FA7"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  <w:t>Wyposażenie sali konferencyjno-widowiskowej</w:t>
      </w:r>
      <w:r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  <w:t>:</w:t>
      </w:r>
    </w:p>
    <w:p w14:paraId="4A75D373" w14:textId="77777777" w:rsidR="002A5FA7" w:rsidRPr="002A5FA7" w:rsidRDefault="002A5FA7" w:rsidP="002A5FA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2A5FA7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Zakup wyposażenia do organizacji spotkań i wydarzeń (meble </w:t>
      </w:r>
      <w:proofErr w:type="spellStart"/>
      <w:r w:rsidRPr="002A5FA7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eventowo</w:t>
      </w:r>
      <w:proofErr w:type="spellEnd"/>
      <w:r w:rsidRPr="002A5FA7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-konferencyjne), elementy sceniczne (kurtyny) oraz sprzęt nagłośnieniowy do wydarzeń wewnątrz. Dodatkowo przewidziano osłony okienne poprawiające warunki prowadzenia zajęć/prezentacji.</w:t>
      </w:r>
    </w:p>
    <w:p w14:paraId="4DB31CF9" w14:textId="487312B2" w:rsidR="002A5FA7" w:rsidRPr="002A5FA7" w:rsidRDefault="002A5FA7" w:rsidP="002A5FA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</w:pPr>
      <w:r w:rsidRPr="002A5FA7"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  <w:t>Wyposażenie do wydarzeń i występów plenerowych</w:t>
      </w:r>
      <w:r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  <w:t>:</w:t>
      </w:r>
    </w:p>
    <w:p w14:paraId="6B6B6102" w14:textId="77777777" w:rsidR="002A5FA7" w:rsidRPr="002A5FA7" w:rsidRDefault="002A5FA7" w:rsidP="002A5FA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2A5FA7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Zakup elementów umożliwiających organizację wydarzeń na zewnątrz (m.in. wyposażenie dla publiczności oraz zestaw nagłośnieniowy do sceny zewnętrznej).</w:t>
      </w:r>
    </w:p>
    <w:p w14:paraId="63DA90FC" w14:textId="01A11D52" w:rsidR="002A5FA7" w:rsidRPr="002A5FA7" w:rsidRDefault="002A5FA7" w:rsidP="002A5FA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</w:pPr>
      <w:r w:rsidRPr="002A5FA7"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  <w:t>Wyposażenie kuchni</w:t>
      </w:r>
      <w:r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  <w:t>:</w:t>
      </w:r>
    </w:p>
    <w:p w14:paraId="78239748" w14:textId="52F8F7F3" w:rsidR="00B805B0" w:rsidRDefault="002A5FA7" w:rsidP="002A5FA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2A5FA7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Zakup urządzeń gastronomicznych (piec konwekcyjno-parowy wraz z wyposażeniem) oraz instalacja okapu – w celu zapewnienia właściwych warunków przygotowywania i wydawania posiłków.</w:t>
      </w:r>
    </w:p>
    <w:p w14:paraId="0D83F44C" w14:textId="46A89849" w:rsidR="002A5FA7" w:rsidRPr="002A5FA7" w:rsidRDefault="002A5FA7" w:rsidP="002A5FA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  <w:t>O</w:t>
      </w:r>
      <w:r w:rsidRPr="002A5FA7"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  <w:t>znakowanie świetlicy</w:t>
      </w:r>
      <w:r w:rsidRPr="002A5FA7"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  <w:t>:</w:t>
      </w:r>
    </w:p>
    <w:p w14:paraId="4582872A" w14:textId="469C15B7" w:rsidR="002A5FA7" w:rsidRPr="00B805B0" w:rsidRDefault="002A5FA7" w:rsidP="002A5FA7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2A5FA7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 ramach projektu przewidziano również </w:t>
      </w:r>
      <w:r w:rsidRPr="003C5FE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oznakowanie świetlicy</w:t>
      </w:r>
      <w:r w:rsidRPr="002A5FA7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(czytelne oznaczenia w obiekcie), jako element poprawy dostępności dla użytkowników, w tym osób ze szczególnymi potrzebami.</w:t>
      </w:r>
    </w:p>
    <w:p w14:paraId="36FE6293" w14:textId="77777777" w:rsidR="00B805B0" w:rsidRDefault="00B805B0" w:rsidP="00B805B0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B805B0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Grupa docelowa:</w:t>
      </w:r>
    </w:p>
    <w:p w14:paraId="086FA151" w14:textId="58188308" w:rsidR="00B805B0" w:rsidRPr="00B805B0" w:rsidRDefault="00B805B0" w:rsidP="00B805B0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B805B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Dzieci i młodzież korzystające ze wsparcia świetlicy, w szczególności osoby z rodzin w trudnej sytuacji życiowej oraz lokalna społeczność uczestnicząca w wydarzeniach i inicjatywach świetlicy.</w:t>
      </w:r>
    </w:p>
    <w:p w14:paraId="3D8C5327" w14:textId="77777777" w:rsidR="00B805B0" w:rsidRPr="00B805B0" w:rsidRDefault="00B805B0" w:rsidP="00B805B0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B805B0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Rezultaty projektu (efekty):</w:t>
      </w:r>
    </w:p>
    <w:p w14:paraId="4B5ED7E2" w14:textId="77777777" w:rsidR="00B805B0" w:rsidRPr="00B805B0" w:rsidRDefault="00B805B0" w:rsidP="00B805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B805B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zwiększenie liczby miejsc w świetlicy do </w:t>
      </w:r>
      <w:r w:rsidRPr="003C5FE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35</w:t>
      </w:r>
      <w:r w:rsidRPr="00B805B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(wzrost o 5 miejsc),</w:t>
      </w:r>
    </w:p>
    <w:p w14:paraId="108CD557" w14:textId="77777777" w:rsidR="00B805B0" w:rsidRPr="00B805B0" w:rsidRDefault="00B805B0" w:rsidP="00B805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B805B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wsparcie 1 obiektu, w którym realizowane są usługi społeczne, </w:t>
      </w:r>
    </w:p>
    <w:p w14:paraId="05E13517" w14:textId="77777777" w:rsidR="00B805B0" w:rsidRPr="00B805B0" w:rsidRDefault="00B805B0" w:rsidP="00B805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B805B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możliwość realizacji szerszej oferty zajęć oraz organizacji występów i prezentacji prac dzieci, wzmacniających integrację z lokalną społecznością.</w:t>
      </w:r>
    </w:p>
    <w:p w14:paraId="2BBE5599" w14:textId="77777777" w:rsidR="00B805B0" w:rsidRPr="00B805B0" w:rsidRDefault="00B805B0" w:rsidP="00B805B0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B805B0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lastRenderedPageBreak/>
        <w:t>Wartość projektu i dofinansowanie:</w:t>
      </w:r>
    </w:p>
    <w:p w14:paraId="3FE6A8CC" w14:textId="77777777" w:rsidR="00B805B0" w:rsidRPr="00B805B0" w:rsidRDefault="00B805B0" w:rsidP="00B805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B805B0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Całkowita wartość projektu:</w:t>
      </w:r>
      <w:r w:rsidRPr="00B805B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549 513,75 PLN </w:t>
      </w:r>
    </w:p>
    <w:p w14:paraId="0EE66843" w14:textId="17660F75" w:rsidR="00B805B0" w:rsidRPr="00B805B0" w:rsidRDefault="00B805B0" w:rsidP="00B805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B805B0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Dofinansowanie z Funduszu:</w:t>
      </w:r>
      <w:r w:rsidRPr="00B805B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467 086,68 PLN</w:t>
      </w:r>
    </w:p>
    <w:p w14:paraId="383A9720" w14:textId="13F78DF5" w:rsidR="00B805B0" w:rsidRPr="00B805B0" w:rsidRDefault="00B805B0" w:rsidP="00B805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B805B0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Wkład własny:</w:t>
      </w:r>
      <w:r w:rsidRPr="00B805B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82 427,07 PLN </w:t>
      </w:r>
    </w:p>
    <w:p w14:paraId="24DC5EBD" w14:textId="77777777" w:rsidR="00B805B0" w:rsidRDefault="00B805B0" w:rsidP="00B805B0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B805B0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Okres realizacji:</w:t>
      </w:r>
    </w:p>
    <w:p w14:paraId="3336DF48" w14:textId="352B4191" w:rsidR="00E32A03" w:rsidRPr="00B805B0" w:rsidRDefault="00B805B0" w:rsidP="00B805B0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B805B0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01.02.2025 – 31.12.2025</w:t>
      </w:r>
    </w:p>
    <w:sectPr w:rsidR="00E32A03" w:rsidRPr="00B80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01634"/>
    <w:multiLevelType w:val="multilevel"/>
    <w:tmpl w:val="F086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E3490"/>
    <w:multiLevelType w:val="hybridMultilevel"/>
    <w:tmpl w:val="6D0AA190"/>
    <w:lvl w:ilvl="0" w:tplc="FD680514">
      <w:start w:val="1"/>
      <w:numFmt w:val="bullet"/>
      <w:lvlText w:val="-"/>
      <w:lvlJc w:val="left"/>
      <w:pPr>
        <w:ind w:left="108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8751F9"/>
    <w:multiLevelType w:val="multilevel"/>
    <w:tmpl w:val="FBE2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635E1"/>
    <w:multiLevelType w:val="hybridMultilevel"/>
    <w:tmpl w:val="1D5A5F7E"/>
    <w:lvl w:ilvl="0" w:tplc="FD10E17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B529D"/>
    <w:multiLevelType w:val="multilevel"/>
    <w:tmpl w:val="97D0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758708">
    <w:abstractNumId w:val="4"/>
  </w:num>
  <w:num w:numId="2" w16cid:durableId="1812166614">
    <w:abstractNumId w:val="2"/>
  </w:num>
  <w:num w:numId="3" w16cid:durableId="1607541017">
    <w:abstractNumId w:val="0"/>
  </w:num>
  <w:num w:numId="4" w16cid:durableId="1058165546">
    <w:abstractNumId w:val="1"/>
  </w:num>
  <w:num w:numId="5" w16cid:durableId="3212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97"/>
    <w:rsid w:val="001F0B97"/>
    <w:rsid w:val="002A5FA7"/>
    <w:rsid w:val="003C5FE0"/>
    <w:rsid w:val="00817ECA"/>
    <w:rsid w:val="00B052E8"/>
    <w:rsid w:val="00B805B0"/>
    <w:rsid w:val="00E3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1C2D"/>
  <w15:chartTrackingRefBased/>
  <w15:docId w15:val="{60154241-DF6B-43E5-B396-DA66FA4D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0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B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B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B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B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B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B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B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B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B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0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0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0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0B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B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0B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B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Fryzeł</dc:creator>
  <cp:keywords/>
  <dc:description/>
  <cp:lastModifiedBy>Monika Fryzeł</cp:lastModifiedBy>
  <cp:revision>3</cp:revision>
  <dcterms:created xsi:type="dcterms:W3CDTF">2026-01-22T09:27:00Z</dcterms:created>
  <dcterms:modified xsi:type="dcterms:W3CDTF">2026-01-22T09:48:00Z</dcterms:modified>
</cp:coreProperties>
</file>